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306D" w:rsidR="00F67A82" w:rsidP="00253D5F" w:rsidRDefault="00F67A82" w14:paraId="5a1baa7" w14:textId="5a1baa7">
      <w:pPr>
        <w15:collapsed w:val="false"/>
        <w:rPr>
          <w:rFonts w:ascii="Arial" w:hAnsi="Arial" w:cs="Arial"/>
        </w:rPr>
      </w:pPr>
      <w:r w:rsidRPr="00DD306D">
        <w:rPr>
          <w:rFonts w:ascii="Arial" w:hAnsi="Arial" w:cs="Arial"/>
          <w:bCs/>
          <w:spacing w:val="22"/>
        </w:rPr>
        <w:t>REPUBLIKA HRVATSKA</w:t>
      </w:r>
      <w:r w:rsidRPr="00DD306D">
        <w:rPr>
          <w:rFonts w:ascii="Arial" w:hAnsi="Arial" w:cs="Arial"/>
          <w:spacing w:val="22"/>
        </w:rPr>
        <w:t xml:space="preserve"> </w:t>
      </w:r>
      <w:r w:rsidRPr="00DD306D">
        <w:rPr>
          <w:rFonts w:ascii="Arial" w:hAnsi="Arial" w:cs="Arial"/>
        </w:rPr>
        <w:t xml:space="preserve">                           </w:t>
      </w:r>
      <w:r w:rsidRPr="00DD306D" w:rsidR="004D2EAF">
        <w:rPr>
          <w:rFonts w:ascii="Arial" w:hAnsi="Arial" w:cs="Arial"/>
        </w:rPr>
        <w:t xml:space="preserve"> </w:t>
      </w:r>
      <w:r w:rsidRPr="00DD306D" w:rsidR="00F57430">
        <w:rPr>
          <w:rFonts w:ascii="Arial" w:hAnsi="Arial" w:cs="Arial"/>
        </w:rPr>
        <w:t xml:space="preserve">          </w:t>
      </w:r>
      <w:r w:rsidRPr="00DD306D" w:rsidR="000618AD">
        <w:rPr>
          <w:rFonts w:ascii="Arial" w:hAnsi="Arial" w:cs="Arial"/>
        </w:rPr>
        <w:t xml:space="preserve">  </w:t>
      </w:r>
    </w:p>
    <w:p w:rsidRPr="00DD306D" w:rsidR="00F67A82" w:rsidP="00253D5F" w:rsidRDefault="00F67A82">
      <w:pPr>
        <w:rPr>
          <w:rFonts w:ascii="Arial" w:hAnsi="Arial" w:cs="Arial"/>
        </w:rPr>
      </w:pPr>
      <w:r w:rsidRPr="00DD306D">
        <w:rPr>
          <w:rFonts w:ascii="Arial" w:hAnsi="Arial" w:cs="Arial"/>
          <w:bCs/>
        </w:rPr>
        <w:t>TRGOVAČKI SUD U SPLITU</w:t>
      </w:r>
      <w:r w:rsidRPr="00DD306D">
        <w:rPr>
          <w:rFonts w:ascii="Arial" w:hAnsi="Arial" w:cs="Arial"/>
          <w:bCs/>
        </w:rPr>
        <w:tab/>
      </w:r>
      <w:r w:rsidRPr="00DD306D">
        <w:rPr>
          <w:rFonts w:ascii="Arial" w:hAnsi="Arial" w:cs="Arial"/>
        </w:rPr>
        <w:tab/>
      </w:r>
      <w:r w:rsidRPr="00DD306D">
        <w:rPr>
          <w:rFonts w:ascii="Arial" w:hAnsi="Arial" w:cs="Arial"/>
        </w:rPr>
        <w:tab/>
      </w:r>
      <w:r w:rsidRPr="00DD306D">
        <w:rPr>
          <w:rFonts w:ascii="Arial" w:hAnsi="Arial" w:cs="Arial"/>
        </w:rPr>
        <w:tab/>
      </w:r>
      <w:r w:rsidRPr="00DD306D">
        <w:rPr>
          <w:rFonts w:ascii="Arial" w:hAnsi="Arial" w:cs="Arial"/>
        </w:rPr>
        <w:tab/>
      </w:r>
      <w:r w:rsidRPr="00DD306D">
        <w:rPr>
          <w:rFonts w:ascii="Arial" w:hAnsi="Arial" w:cs="Arial"/>
        </w:rPr>
        <w:tab/>
      </w:r>
      <w:r w:rsidRPr="00DD306D">
        <w:rPr>
          <w:rFonts w:ascii="Arial" w:hAnsi="Arial" w:cs="Arial"/>
        </w:rPr>
        <w:tab/>
      </w:r>
    </w:p>
    <w:p w:rsidRPr="001D5870" w:rsidR="00F67A82" w:rsidP="00253D5F" w:rsidRDefault="007326C4">
      <w:pPr>
        <w:jc w:val="right"/>
        <w:rPr>
          <w:rFonts w:ascii="Arial" w:hAnsi="Arial" w:cs="Arial"/>
        </w:rPr>
      </w:pPr>
      <w:r w:rsidRPr="00DD306D">
        <w:rPr>
          <w:rFonts w:ascii="Arial" w:hAnsi="Arial" w:cs="Arial"/>
        </w:rPr>
        <w:t>Poslovni broj: P-</w:t>
      </w:r>
      <w:r w:rsidR="000D3415">
        <w:rPr>
          <w:rFonts w:ascii="Arial" w:hAnsi="Arial" w:cs="Arial"/>
        </w:rPr>
        <w:t>326/2023-</w:t>
      </w:r>
      <w:r w:rsidRPr="001D5870" w:rsidR="00AC3EA5">
        <w:rPr>
          <w:rFonts w:ascii="Arial" w:hAnsi="Arial" w:cs="Arial"/>
        </w:rPr>
        <w:t>6</w:t>
      </w:r>
    </w:p>
    <w:p w:rsidRPr="00DD306D" w:rsidR="00F67A82" w:rsidP="00253D5F" w:rsidRDefault="00F67A82">
      <w:pPr>
        <w:jc w:val="right"/>
        <w:rPr>
          <w:rFonts w:ascii="Arial" w:hAnsi="Arial" w:cs="Arial"/>
        </w:rPr>
      </w:pPr>
    </w:p>
    <w:p w:rsidRPr="00DD306D" w:rsidR="00F67A82" w:rsidP="00253D5F" w:rsidRDefault="00F67A82">
      <w:pPr>
        <w:jc w:val="center"/>
        <w:rPr>
          <w:rFonts w:ascii="Arial" w:hAnsi="Arial" w:cs="Arial"/>
          <w:bCs/>
          <w:w w:val="200"/>
        </w:rPr>
      </w:pPr>
      <w:r w:rsidRPr="00DD306D">
        <w:rPr>
          <w:rFonts w:ascii="Arial" w:hAnsi="Arial" w:cs="Arial"/>
          <w:bCs/>
          <w:w w:val="200"/>
        </w:rPr>
        <w:t>Z A P I S N I K</w:t>
      </w:r>
    </w:p>
    <w:p w:rsidRPr="00DD306D" w:rsidR="00F67A82" w:rsidP="00253D5F" w:rsidRDefault="00F67A82">
      <w:pPr>
        <w:jc w:val="center"/>
        <w:rPr>
          <w:rFonts w:ascii="Arial" w:hAnsi="Arial" w:cs="Arial"/>
          <w:bCs/>
          <w:w w:val="200"/>
        </w:rPr>
      </w:pPr>
    </w:p>
    <w:p w:rsidRPr="001246F3" w:rsidR="007326C4" w:rsidP="00253D5F" w:rsidRDefault="007326C4">
      <w:pPr>
        <w:jc w:val="center"/>
        <w:rPr>
          <w:rFonts w:ascii="Arial" w:hAnsi="Arial" w:cs="Arial"/>
        </w:rPr>
      </w:pPr>
      <w:r w:rsidRPr="001246F3">
        <w:rPr>
          <w:rFonts w:ascii="Arial" w:hAnsi="Arial" w:cs="Arial"/>
        </w:rPr>
        <w:t xml:space="preserve">od </w:t>
      </w:r>
      <w:r w:rsidRPr="001246F3" w:rsidR="000D3415">
        <w:rPr>
          <w:rFonts w:ascii="Arial" w:hAnsi="Arial" w:cs="Arial"/>
        </w:rPr>
        <w:t>9. rujna</w:t>
      </w:r>
      <w:r w:rsidRPr="001246F3">
        <w:rPr>
          <w:rFonts w:ascii="Arial" w:hAnsi="Arial" w:cs="Arial"/>
        </w:rPr>
        <w:t xml:space="preserve"> 202</w:t>
      </w:r>
      <w:r w:rsidRPr="001246F3" w:rsidR="009637B7">
        <w:rPr>
          <w:rFonts w:ascii="Arial" w:hAnsi="Arial" w:cs="Arial"/>
        </w:rPr>
        <w:t>5</w:t>
      </w:r>
      <w:r w:rsidRPr="001246F3">
        <w:rPr>
          <w:rFonts w:ascii="Arial" w:hAnsi="Arial" w:cs="Arial"/>
        </w:rPr>
        <w:t>.</w:t>
      </w:r>
    </w:p>
    <w:p w:rsidRPr="00114B29" w:rsidR="007326C4" w:rsidP="00253D5F" w:rsidRDefault="007326C4">
      <w:pPr>
        <w:jc w:val="center"/>
        <w:rPr>
          <w:rFonts w:ascii="Arial" w:hAnsi="Arial" w:cs="Arial"/>
        </w:rPr>
      </w:pPr>
      <w:r w:rsidRPr="00114B29">
        <w:rPr>
          <w:rFonts w:ascii="Arial" w:hAnsi="Arial" w:cs="Arial"/>
        </w:rPr>
        <w:t>o održano</w:t>
      </w:r>
      <w:r>
        <w:rPr>
          <w:rFonts w:ascii="Arial" w:hAnsi="Arial" w:cs="Arial"/>
        </w:rPr>
        <w:t>m</w:t>
      </w:r>
      <w:r w:rsidRPr="00114B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pripremnom ročištu</w:t>
      </w:r>
      <w:r w:rsidRPr="00114B29">
        <w:rPr>
          <w:rFonts w:ascii="Arial" w:hAnsi="Arial" w:cs="Arial"/>
        </w:rPr>
        <w:t xml:space="preserve"> kod Trgovačkog suda u Splitu</w:t>
      </w:r>
    </w:p>
    <w:p w:rsidRPr="00DD306D" w:rsidR="00F67A82" w:rsidP="00253D5F" w:rsidRDefault="00F67A82">
      <w:pPr>
        <w:rPr>
          <w:rFonts w:ascii="Arial" w:hAnsi="Arial" w:cs="Arial"/>
        </w:rPr>
      </w:pPr>
    </w:p>
    <w:p w:rsidRPr="00DD306D" w:rsidR="00F67A82" w:rsidP="00253D5F" w:rsidRDefault="00F67A82">
      <w:pPr>
        <w:rPr>
          <w:rFonts w:ascii="Arial" w:hAnsi="Arial" w:cs="Arial"/>
          <w:bCs/>
        </w:rPr>
      </w:pPr>
    </w:p>
    <w:p w:rsidRPr="00DD306D" w:rsidR="00F67A82" w:rsidP="00253D5F" w:rsidRDefault="00F67A82">
      <w:pPr>
        <w:ind w:left="708"/>
        <w:rPr>
          <w:rFonts w:ascii="Arial" w:hAnsi="Arial" w:cs="Arial"/>
        </w:rPr>
      </w:pPr>
      <w:r w:rsidRPr="00DD306D">
        <w:rPr>
          <w:rFonts w:ascii="Arial" w:hAnsi="Arial" w:cs="Arial"/>
          <w:bCs/>
        </w:rPr>
        <w:t xml:space="preserve">      Prisutni od suda:</w:t>
      </w:r>
      <w:r w:rsidRPr="00DD306D">
        <w:rPr>
          <w:rFonts w:ascii="Arial" w:hAnsi="Arial" w:cs="Arial"/>
          <w:bCs/>
        </w:rPr>
        <w:tab/>
      </w:r>
      <w:r w:rsidRPr="00DD306D">
        <w:rPr>
          <w:rFonts w:ascii="Arial" w:hAnsi="Arial" w:cs="Arial"/>
        </w:rPr>
        <w:tab/>
        <w:t xml:space="preserve"> </w:t>
      </w:r>
      <w:r w:rsidR="007E68DA">
        <w:rPr>
          <w:rFonts w:ascii="Arial" w:hAnsi="Arial" w:cs="Arial"/>
        </w:rPr>
        <w:t xml:space="preserve">          </w:t>
      </w:r>
      <w:r w:rsidRPr="00DD306D">
        <w:rPr>
          <w:rFonts w:ascii="Arial" w:hAnsi="Arial" w:cs="Arial"/>
          <w:bCs/>
        </w:rPr>
        <w:t>Pravna stvar:</w:t>
      </w:r>
      <w:r w:rsidRPr="00DD306D">
        <w:rPr>
          <w:rFonts w:ascii="Arial" w:hAnsi="Arial" w:cs="Arial"/>
        </w:rPr>
        <w:t xml:space="preserve">       </w:t>
      </w:r>
    </w:p>
    <w:p w:rsidRPr="00DD306D" w:rsidR="00F67A82" w:rsidP="00253D5F" w:rsidRDefault="00F67A82">
      <w:pPr>
        <w:rPr>
          <w:rFonts w:ascii="Arial" w:hAnsi="Arial" w:cs="Arial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770"/>
        <w:gridCol w:w="1124"/>
        <w:gridCol w:w="4178"/>
      </w:tblGrid>
      <w:tr w:rsidRPr="00DD306D" w:rsidR="00F67A82" w:rsidTr="007F6726">
        <w:trPr>
          <w:trHeight w:val="397"/>
        </w:trPr>
        <w:tc>
          <w:tcPr>
            <w:tcW w:w="386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DD306D" w:rsidR="00F67A82" w:rsidP="00253D5F" w:rsidRDefault="00D27073">
            <w:pPr>
              <w:jc w:val="center"/>
              <w:rPr>
                <w:rFonts w:ascii="Arial" w:hAnsi="Arial" w:cs="Arial"/>
              </w:rPr>
            </w:pPr>
            <w:r w:rsidRPr="00DD306D">
              <w:rPr>
                <w:rFonts w:ascii="Arial" w:hAnsi="Arial" w:cs="Arial"/>
              </w:rPr>
              <w:t>ZRINKA ĆOSIĆ</w:t>
            </w:r>
          </w:p>
        </w:tc>
        <w:tc>
          <w:tcPr>
            <w:tcW w:w="1124" w:type="dxa"/>
            <w:vAlign w:val="bottom"/>
            <w:hideMark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  <w:r w:rsidRPr="00DD306D">
              <w:rPr>
                <w:rFonts w:ascii="Arial" w:hAnsi="Arial" w:cs="Arial"/>
              </w:rPr>
              <w:t>Tužitelj:</w:t>
            </w:r>
          </w:p>
        </w:tc>
        <w:tc>
          <w:tcPr>
            <w:tcW w:w="43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FE136D" w:rsidR="004D69E1" w:rsidP="00253D5F" w:rsidRDefault="000D3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TIM-PUTEVI d.o.o., Grubine</w:t>
            </w:r>
          </w:p>
        </w:tc>
      </w:tr>
      <w:tr w:rsidRPr="00DD306D" w:rsidR="00F67A82" w:rsidTr="007F6726">
        <w:tc>
          <w:tcPr>
            <w:tcW w:w="386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  <w:hideMark/>
          </w:tcPr>
          <w:p w:rsidRPr="00DD306D" w:rsidR="00F67A82" w:rsidP="00253D5F" w:rsidRDefault="00F67A82">
            <w:pPr>
              <w:jc w:val="center"/>
              <w:rPr>
                <w:rFonts w:ascii="Arial" w:hAnsi="Arial" w:cs="Arial"/>
              </w:rPr>
            </w:pPr>
            <w:r w:rsidRPr="00DD306D">
              <w:rPr>
                <w:rFonts w:ascii="Arial" w:hAnsi="Arial" w:cs="Arial"/>
              </w:rPr>
              <w:t>(sudac)</w:t>
            </w:r>
          </w:p>
        </w:tc>
        <w:tc>
          <w:tcPr>
            <w:tcW w:w="1124" w:type="dxa"/>
            <w:vAlign w:val="bottom"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</w:p>
        </w:tc>
      </w:tr>
      <w:tr w:rsidRPr="00DD306D" w:rsidR="00F67A82" w:rsidTr="007F6726">
        <w:trPr>
          <w:trHeight w:val="397"/>
        </w:trPr>
        <w:tc>
          <w:tcPr>
            <w:tcW w:w="386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</w:tcPr>
          <w:p w:rsidRPr="00DD306D" w:rsidR="00F67A82" w:rsidP="00253D5F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4" w:type="dxa"/>
            <w:vAlign w:val="bottom"/>
            <w:hideMark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  <w:r w:rsidRPr="00DD306D">
              <w:rPr>
                <w:rFonts w:ascii="Arial" w:hAnsi="Arial" w:cs="Arial"/>
              </w:rPr>
              <w:t>Tuženik:</w:t>
            </w:r>
          </w:p>
        </w:tc>
        <w:tc>
          <w:tcPr>
            <w:tcW w:w="43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DD306D" w:rsidR="00EE7799" w:rsidP="00253D5F" w:rsidRDefault="000D3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 GRAMIT d.o.o., Split</w:t>
            </w:r>
          </w:p>
        </w:tc>
      </w:tr>
      <w:tr w:rsidRPr="00DD306D" w:rsidR="00F67A82" w:rsidTr="007F6726">
        <w:trPr>
          <w:trHeight w:val="70"/>
        </w:trPr>
        <w:tc>
          <w:tcPr>
            <w:tcW w:w="386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DD306D" w:rsidR="00F67A82" w:rsidP="00253D5F" w:rsidRDefault="00F67A8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24" w:type="dxa"/>
            <w:vAlign w:val="bottom"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</w:p>
        </w:tc>
      </w:tr>
      <w:tr w:rsidRPr="00DD306D" w:rsidR="00F67A82" w:rsidTr="007F6726">
        <w:trPr>
          <w:trHeight w:val="397"/>
        </w:trPr>
        <w:tc>
          <w:tcPr>
            <w:tcW w:w="3864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</w:tcPr>
          <w:p w:rsidRPr="00DD306D" w:rsidR="00F67A82" w:rsidP="00253D5F" w:rsidRDefault="007F6726">
            <w:pPr>
              <w:jc w:val="center"/>
              <w:rPr>
                <w:rFonts w:ascii="Arial" w:hAnsi="Arial" w:cs="Arial"/>
              </w:rPr>
            </w:pPr>
            <w:r w:rsidRPr="00DD306D">
              <w:rPr>
                <w:rFonts w:ascii="Arial" w:hAnsi="Arial" w:cs="Arial"/>
              </w:rPr>
              <w:t>VESNA ČARGO</w:t>
            </w:r>
          </w:p>
        </w:tc>
        <w:tc>
          <w:tcPr>
            <w:tcW w:w="1124" w:type="dxa"/>
            <w:vAlign w:val="bottom"/>
            <w:hideMark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  <w:r w:rsidRPr="00DD306D">
              <w:rPr>
                <w:rFonts w:ascii="Arial" w:hAnsi="Arial" w:cs="Arial"/>
              </w:rPr>
              <w:t>Radi:</w:t>
            </w:r>
          </w:p>
        </w:tc>
        <w:tc>
          <w:tcPr>
            <w:tcW w:w="4300" w:type="dxa"/>
            <w:tcBorders>
              <w:top w:val="nil"/>
              <w:left w:val="nil"/>
              <w:bottom w:val="dotted" w:color="auto" w:sz="4" w:space="0"/>
              <w:right w:val="nil"/>
            </w:tcBorders>
            <w:vAlign w:val="bottom"/>
            <w:hideMark/>
          </w:tcPr>
          <w:p w:rsidRPr="00DD306D" w:rsidR="00F67A82" w:rsidP="00253D5F" w:rsidRDefault="000D341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Isplate</w:t>
            </w:r>
          </w:p>
        </w:tc>
      </w:tr>
      <w:tr w:rsidRPr="00DD306D" w:rsidR="00F67A82" w:rsidTr="007F6726">
        <w:tc>
          <w:tcPr>
            <w:tcW w:w="3864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DD306D" w:rsidR="00F67A82" w:rsidP="00253D5F" w:rsidRDefault="007F6726">
            <w:pPr>
              <w:jc w:val="center"/>
              <w:rPr>
                <w:rFonts w:ascii="Arial" w:hAnsi="Arial" w:cs="Arial"/>
              </w:rPr>
            </w:pPr>
            <w:r w:rsidRPr="00DD306D">
              <w:rPr>
                <w:rFonts w:ascii="Arial" w:hAnsi="Arial" w:cs="Arial"/>
              </w:rPr>
              <w:t>(zapisničar)</w:t>
            </w:r>
          </w:p>
        </w:tc>
        <w:tc>
          <w:tcPr>
            <w:tcW w:w="1124" w:type="dxa"/>
            <w:vAlign w:val="bottom"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</w:p>
        </w:tc>
        <w:tc>
          <w:tcPr>
            <w:tcW w:w="4300" w:type="dxa"/>
            <w:tcBorders>
              <w:top w:val="dotted" w:color="auto" w:sz="4" w:space="0"/>
              <w:left w:val="nil"/>
              <w:bottom w:val="nil"/>
              <w:right w:val="nil"/>
            </w:tcBorders>
            <w:vAlign w:val="bottom"/>
          </w:tcPr>
          <w:p w:rsidRPr="00DD306D" w:rsidR="00F67A82" w:rsidP="00253D5F" w:rsidRDefault="00F67A82">
            <w:pPr>
              <w:rPr>
                <w:rFonts w:ascii="Arial" w:hAnsi="Arial" w:cs="Arial"/>
              </w:rPr>
            </w:pPr>
          </w:p>
        </w:tc>
      </w:tr>
    </w:tbl>
    <w:p w:rsidRPr="00DD306D" w:rsidR="00F61B3C" w:rsidP="00253D5F" w:rsidRDefault="00F61B3C">
      <w:pPr>
        <w:jc w:val="center"/>
        <w:rPr>
          <w:rFonts w:ascii="Arial" w:hAnsi="Arial" w:cs="Arial"/>
        </w:rPr>
      </w:pPr>
    </w:p>
    <w:p w:rsidRPr="0010484C" w:rsidR="007326C4" w:rsidP="00253D5F" w:rsidRDefault="007326C4">
      <w:pPr>
        <w:rPr>
          <w:rFonts w:ascii="Arial" w:hAnsi="Arial" w:cs="Arial"/>
        </w:rPr>
      </w:pPr>
      <w:r>
        <w:rPr>
          <w:rFonts w:ascii="Arial" w:hAnsi="Arial" w:cs="Arial"/>
        </w:rPr>
        <w:t>Sudac</w:t>
      </w:r>
      <w:r w:rsidRPr="002E33BF">
        <w:rPr>
          <w:rFonts w:ascii="Arial" w:hAnsi="Arial" w:cs="Arial"/>
        </w:rPr>
        <w:t xml:space="preserve"> započinje </w:t>
      </w:r>
      <w:r>
        <w:rPr>
          <w:rFonts w:ascii="Arial" w:hAnsi="Arial" w:cs="Arial"/>
        </w:rPr>
        <w:t>pripremno ročište</w:t>
      </w:r>
      <w:r w:rsidRPr="002E33BF">
        <w:rPr>
          <w:rFonts w:ascii="Arial" w:hAnsi="Arial" w:cs="Arial"/>
        </w:rPr>
        <w:t xml:space="preserve"> u </w:t>
      </w:r>
      <w:r w:rsidR="000D3415">
        <w:rPr>
          <w:rFonts w:ascii="Arial" w:hAnsi="Arial" w:cs="Arial"/>
        </w:rPr>
        <w:t>10:15</w:t>
      </w:r>
      <w:r w:rsidRPr="007326C4">
        <w:rPr>
          <w:rFonts w:ascii="Arial" w:hAnsi="Arial" w:cs="Arial"/>
        </w:rPr>
        <w:t xml:space="preserve"> sati </w:t>
      </w:r>
      <w:r w:rsidRPr="002E33BF">
        <w:rPr>
          <w:rFonts w:ascii="Arial" w:hAnsi="Arial" w:cs="Arial"/>
        </w:rPr>
        <w:t xml:space="preserve">i objavljuje predmet raspravljanja. </w:t>
      </w:r>
      <w:r w:rsidRPr="0010484C">
        <w:rPr>
          <w:rFonts w:ascii="Arial" w:hAnsi="Arial" w:cs="Arial"/>
        </w:rPr>
        <w:t xml:space="preserve"> </w:t>
      </w:r>
    </w:p>
    <w:p w:rsidR="007326C4" w:rsidP="00253D5F" w:rsidRDefault="007326C4">
      <w:pPr>
        <w:jc w:val="both"/>
        <w:rPr>
          <w:rFonts w:ascii="Arial" w:hAnsi="Arial" w:cs="Arial"/>
        </w:rPr>
      </w:pPr>
      <w:r w:rsidRPr="00AA2FA0">
        <w:rPr>
          <w:rFonts w:ascii="Arial" w:hAnsi="Arial" w:cs="Arial"/>
        </w:rPr>
        <w:t>Rasprava je javna.</w:t>
      </w:r>
    </w:p>
    <w:p w:rsidRPr="00DD306D" w:rsidR="00F67A82" w:rsidP="00253D5F" w:rsidRDefault="00F67A82">
      <w:pPr>
        <w:jc w:val="center"/>
        <w:rPr>
          <w:rFonts w:ascii="Arial" w:hAnsi="Arial" w:cs="Arial"/>
        </w:rPr>
      </w:pPr>
      <w:r w:rsidRPr="00DD306D">
        <w:rPr>
          <w:rFonts w:ascii="Arial" w:hAnsi="Arial" w:cs="Arial"/>
        </w:rPr>
        <w:t xml:space="preserve"> </w:t>
      </w:r>
    </w:p>
    <w:p w:rsidRPr="00DD306D" w:rsidR="00510A96" w:rsidP="00253D5F" w:rsidRDefault="00510A96">
      <w:pPr>
        <w:jc w:val="both"/>
        <w:rPr>
          <w:rFonts w:ascii="Arial" w:hAnsi="Arial" w:cs="Arial"/>
        </w:rPr>
      </w:pPr>
      <w:r w:rsidRPr="00DD306D">
        <w:rPr>
          <w:rFonts w:ascii="Arial" w:hAnsi="Arial" w:cs="Arial"/>
        </w:rPr>
        <w:t>Utvrđuje se da su pristupili:</w:t>
      </w:r>
    </w:p>
    <w:p w:rsidRPr="002F1A38" w:rsidR="002F1A38" w:rsidP="00253D5F" w:rsidRDefault="00FE13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 TUŽITELJA</w:t>
      </w:r>
      <w:r w:rsidRPr="00DD306D" w:rsidR="002F1A38">
        <w:rPr>
          <w:rFonts w:ascii="Arial" w:hAnsi="Arial" w:cs="Arial"/>
        </w:rPr>
        <w:t xml:space="preserve">: </w:t>
      </w:r>
      <w:r w:rsidR="001246F3">
        <w:rPr>
          <w:rFonts w:ascii="Arial" w:hAnsi="Arial" w:cs="Arial"/>
        </w:rPr>
        <w:t xml:space="preserve">zamjenik </w:t>
      </w:r>
      <w:r w:rsidR="000D3415">
        <w:rPr>
          <w:rFonts w:ascii="Arial" w:hAnsi="Arial" w:cs="Arial"/>
        </w:rPr>
        <w:t>punomoćnik</w:t>
      </w:r>
      <w:r w:rsidR="001246F3">
        <w:rPr>
          <w:rFonts w:ascii="Arial" w:hAnsi="Arial" w:cs="Arial"/>
        </w:rPr>
        <w:t>a Franjo Ćuk, odvjetnik u Splitu, zamjeničku</w:t>
      </w:r>
      <w:r w:rsidRPr="002F1A38" w:rsidR="002F1A38">
        <w:rPr>
          <w:rFonts w:ascii="Arial" w:hAnsi="Arial" w:cs="Arial"/>
        </w:rPr>
        <w:t xml:space="preserve"> </w:t>
      </w:r>
      <w:r w:rsidR="002F1A38">
        <w:rPr>
          <w:rFonts w:ascii="Arial" w:hAnsi="Arial" w:cs="Arial"/>
        </w:rPr>
        <w:t>punomoć</w:t>
      </w:r>
      <w:r w:rsidR="001246F3">
        <w:rPr>
          <w:rFonts w:ascii="Arial" w:hAnsi="Arial" w:cs="Arial"/>
        </w:rPr>
        <w:t xml:space="preserve"> predaje u</w:t>
      </w:r>
      <w:r w:rsidR="002F1A38">
        <w:rPr>
          <w:rFonts w:ascii="Arial" w:hAnsi="Arial" w:cs="Arial"/>
        </w:rPr>
        <w:t xml:space="preserve"> spis</w:t>
      </w:r>
    </w:p>
    <w:p w:rsidR="001246F3" w:rsidP="00253D5F" w:rsidRDefault="002F1A38">
      <w:pPr>
        <w:jc w:val="both"/>
        <w:rPr>
          <w:rFonts w:ascii="Arial" w:hAnsi="Arial" w:cs="Arial"/>
        </w:rPr>
      </w:pPr>
      <w:r w:rsidRPr="002F1A38">
        <w:rPr>
          <w:rFonts w:ascii="Arial" w:hAnsi="Arial" w:cs="Arial"/>
        </w:rPr>
        <w:t xml:space="preserve">ZA TUŽENIKA: </w:t>
      </w:r>
      <w:r w:rsidR="001246F3">
        <w:rPr>
          <w:rFonts w:ascii="Arial" w:hAnsi="Arial" w:cs="Arial"/>
        </w:rPr>
        <w:t xml:space="preserve"> zamjenik </w:t>
      </w:r>
      <w:r w:rsidR="000D3415">
        <w:rPr>
          <w:rFonts w:ascii="Arial" w:hAnsi="Arial" w:cs="Arial"/>
        </w:rPr>
        <w:t>punomoćnik</w:t>
      </w:r>
      <w:r w:rsidR="001246F3">
        <w:rPr>
          <w:rFonts w:ascii="Arial" w:hAnsi="Arial" w:cs="Arial"/>
        </w:rPr>
        <w:t>a Tomislav Vujčić, odvjetnik u Splitu, zamjeničku</w:t>
      </w:r>
    </w:p>
    <w:p w:rsidR="00B25E7B" w:rsidP="00253D5F" w:rsidRDefault="00FE136D">
      <w:pPr>
        <w:jc w:val="both"/>
        <w:rPr>
          <w:rFonts w:ascii="Arial" w:hAnsi="Arial" w:cs="Arial"/>
        </w:rPr>
      </w:pPr>
      <w:r w:rsidRPr="00AC3EA5">
        <w:rPr>
          <w:rFonts w:ascii="Arial" w:hAnsi="Arial" w:cs="Arial"/>
        </w:rPr>
        <w:t xml:space="preserve">punomoć </w:t>
      </w:r>
      <w:r w:rsidR="001246F3">
        <w:rPr>
          <w:rFonts w:ascii="Arial" w:hAnsi="Arial" w:cs="Arial"/>
        </w:rPr>
        <w:t>predaje u</w:t>
      </w:r>
      <w:r w:rsidRPr="00AC3EA5">
        <w:rPr>
          <w:rFonts w:ascii="Arial" w:hAnsi="Arial" w:cs="Arial"/>
        </w:rPr>
        <w:t xml:space="preserve"> spis</w:t>
      </w:r>
    </w:p>
    <w:p w:rsidR="005E3EB3" w:rsidP="00253D5F" w:rsidRDefault="005E3EB3">
      <w:pPr>
        <w:jc w:val="both"/>
        <w:rPr>
          <w:rFonts w:ascii="Arial" w:hAnsi="Arial" w:cs="Arial"/>
        </w:rPr>
      </w:pPr>
    </w:p>
    <w:p w:rsidR="00EB2E60" w:rsidP="00253D5F" w:rsidRDefault="00EB2E60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Sukladno č</w:t>
      </w:r>
      <w:r w:rsidRPr="00A63DE8">
        <w:rPr>
          <w:rFonts w:ascii="Arial" w:hAnsi="Arial" w:cs="Arial"/>
        </w:rPr>
        <w:t xml:space="preserve">l. 288.a ZPP-a </w:t>
      </w:r>
      <w:r>
        <w:rPr>
          <w:rFonts w:ascii="Arial" w:hAnsi="Arial" w:cs="Arial"/>
        </w:rPr>
        <w:t xml:space="preserve">sud </w:t>
      </w:r>
      <w:r w:rsidRPr="00A63DE8">
        <w:rPr>
          <w:rFonts w:ascii="Arial" w:hAnsi="Arial" w:cs="Arial"/>
        </w:rPr>
        <w:t>upoz</w:t>
      </w:r>
      <w:r>
        <w:rPr>
          <w:rFonts w:ascii="Arial" w:hAnsi="Arial" w:cs="Arial"/>
        </w:rPr>
        <w:t>naje i obrazlaže strankama moguć</w:t>
      </w:r>
      <w:r w:rsidRPr="00A63DE8">
        <w:rPr>
          <w:rFonts w:ascii="Arial" w:hAnsi="Arial" w:cs="Arial"/>
        </w:rPr>
        <w:t>nost rješavanja spora sudskom</w:t>
      </w:r>
      <w:r>
        <w:rPr>
          <w:rFonts w:ascii="Arial" w:hAnsi="Arial" w:cs="Arial"/>
        </w:rPr>
        <w:t xml:space="preserve"> </w:t>
      </w:r>
      <w:r w:rsidR="00963F03">
        <w:rPr>
          <w:rFonts w:ascii="Arial" w:hAnsi="Arial" w:cs="Arial"/>
        </w:rPr>
        <w:t>nagodbom ili u postupku mirenja, no stranke za sada otklanjaju tu mogućnost.</w:t>
      </w:r>
      <w:r w:rsidRPr="00A63DE8">
        <w:rPr>
          <w:rFonts w:ascii="Arial" w:hAnsi="Arial" w:cs="Arial"/>
        </w:rPr>
        <w:t xml:space="preserve"> </w:t>
      </w:r>
    </w:p>
    <w:p w:rsidR="00BC2F4F" w:rsidP="00253D5F" w:rsidRDefault="00BC2F4F">
      <w:pPr>
        <w:jc w:val="both"/>
        <w:rPr>
          <w:rFonts w:ascii="Arial" w:hAnsi="Arial" w:cs="Arial"/>
        </w:rPr>
      </w:pPr>
    </w:p>
    <w:p w:rsidR="00047380" w:rsidP="00047380" w:rsidRDefault="00047380">
      <w:pPr>
        <w:ind w:firstLine="708"/>
        <w:jc w:val="both"/>
        <w:rPr>
          <w:rFonts w:ascii="Arial" w:hAnsi="Arial" w:cs="Arial"/>
        </w:rPr>
      </w:pPr>
      <w:r w:rsidRPr="00047380">
        <w:rPr>
          <w:rFonts w:ascii="Arial" w:hAnsi="Arial" w:cs="Arial"/>
        </w:rPr>
        <w:t xml:space="preserve">Utvrđuje se da je </w:t>
      </w:r>
      <w:r>
        <w:rPr>
          <w:rFonts w:ascii="Arial" w:hAnsi="Arial" w:cs="Arial"/>
        </w:rPr>
        <w:t>9. listopada 2023.</w:t>
      </w:r>
      <w:r w:rsidRPr="00047380">
        <w:rPr>
          <w:rFonts w:ascii="Arial" w:hAnsi="Arial" w:cs="Arial"/>
        </w:rPr>
        <w:t xml:space="preserve"> u spis zaprimljen </w:t>
      </w:r>
      <w:r>
        <w:rPr>
          <w:rFonts w:ascii="Arial" w:hAnsi="Arial" w:cs="Arial"/>
        </w:rPr>
        <w:t>odgovor na tužbu</w:t>
      </w:r>
      <w:r w:rsidRPr="00047380">
        <w:rPr>
          <w:rFonts w:ascii="Arial" w:hAnsi="Arial" w:cs="Arial"/>
        </w:rPr>
        <w:t xml:space="preserve"> koj</w:t>
      </w:r>
      <w:r w:rsidR="00F34A6E">
        <w:rPr>
          <w:rFonts w:ascii="Arial" w:hAnsi="Arial" w:cs="Arial"/>
        </w:rPr>
        <w:t>i</w:t>
      </w:r>
      <w:r w:rsidRPr="00047380">
        <w:rPr>
          <w:rFonts w:ascii="Arial" w:hAnsi="Arial" w:cs="Arial"/>
        </w:rPr>
        <w:t xml:space="preserve"> je uručen </w:t>
      </w:r>
      <w:r>
        <w:rPr>
          <w:rFonts w:ascii="Arial" w:hAnsi="Arial" w:cs="Arial"/>
        </w:rPr>
        <w:t>tužitelju 12. listopada 2023</w:t>
      </w:r>
      <w:r w:rsidRPr="00047380">
        <w:rPr>
          <w:rFonts w:ascii="Arial" w:hAnsi="Arial" w:cs="Arial"/>
        </w:rPr>
        <w:t>.</w:t>
      </w:r>
    </w:p>
    <w:p w:rsidR="00047380" w:rsidP="00047380" w:rsidRDefault="00047380">
      <w:pPr>
        <w:ind w:firstLine="708"/>
        <w:jc w:val="both"/>
        <w:rPr>
          <w:rFonts w:ascii="Arial" w:hAnsi="Arial" w:cs="Arial"/>
        </w:rPr>
      </w:pPr>
    </w:p>
    <w:p w:rsidRPr="00047380" w:rsidR="00047380" w:rsidP="00047380" w:rsidRDefault="00047380">
      <w:pPr>
        <w:ind w:firstLine="708"/>
        <w:jc w:val="both"/>
        <w:rPr>
          <w:rFonts w:ascii="Arial" w:hAnsi="Arial" w:cs="Arial"/>
        </w:rPr>
      </w:pPr>
      <w:r w:rsidRPr="00047380">
        <w:rPr>
          <w:rFonts w:ascii="Arial" w:hAnsi="Arial" w:cs="Arial"/>
        </w:rPr>
        <w:t xml:space="preserve">Utvrđuje se da je </w:t>
      </w:r>
      <w:r>
        <w:rPr>
          <w:rFonts w:ascii="Arial" w:hAnsi="Arial" w:cs="Arial"/>
        </w:rPr>
        <w:t>8. rujna 2025.</w:t>
      </w:r>
      <w:r w:rsidRPr="00047380">
        <w:rPr>
          <w:rFonts w:ascii="Arial" w:hAnsi="Arial" w:cs="Arial"/>
        </w:rPr>
        <w:t xml:space="preserve"> u spis zaprimljen podnesak </w:t>
      </w:r>
      <w:r>
        <w:rPr>
          <w:rFonts w:ascii="Arial" w:hAnsi="Arial" w:cs="Arial"/>
        </w:rPr>
        <w:t>tužitelja</w:t>
      </w:r>
      <w:r w:rsidRPr="00047380">
        <w:rPr>
          <w:rFonts w:ascii="Arial" w:hAnsi="Arial" w:cs="Arial"/>
        </w:rPr>
        <w:t xml:space="preserve">, koje je </w:t>
      </w:r>
      <w:r w:rsidR="001D5870">
        <w:rPr>
          <w:rFonts w:ascii="Arial" w:hAnsi="Arial" w:cs="Arial"/>
        </w:rPr>
        <w:t>otpremljen</w:t>
      </w:r>
      <w:r>
        <w:rPr>
          <w:rFonts w:ascii="Arial" w:hAnsi="Arial" w:cs="Arial"/>
        </w:rPr>
        <w:t xml:space="preserve"> tuženik</w:t>
      </w:r>
      <w:r w:rsidR="001D5870">
        <w:rPr>
          <w:rFonts w:ascii="Arial" w:hAnsi="Arial" w:cs="Arial"/>
        </w:rPr>
        <w:t>, ali do održavanja današnjeg ročišta nije uručen tuženiku pa se navedeni podnesak u ovaj čas uručuje zamjeniku punomoćnika tuženika</w:t>
      </w:r>
      <w:r w:rsidRPr="00047380">
        <w:rPr>
          <w:rFonts w:ascii="Arial" w:hAnsi="Arial" w:cs="Arial"/>
        </w:rPr>
        <w:t>.</w:t>
      </w:r>
    </w:p>
    <w:p w:rsidRPr="00FD5B34" w:rsidR="00047380" w:rsidP="00253D5F" w:rsidRDefault="00047380">
      <w:pPr>
        <w:jc w:val="both"/>
        <w:rPr>
          <w:rFonts w:ascii="Arial" w:hAnsi="Arial" w:cs="Arial"/>
          <w:color w:val="FF0000"/>
        </w:rPr>
      </w:pPr>
    </w:p>
    <w:p w:rsidRPr="00DF0627" w:rsidR="00D24AC7" w:rsidP="00253D5F" w:rsidRDefault="00921202">
      <w:pPr>
        <w:ind w:firstLine="705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lastRenderedPageBreak/>
        <w:t>Zamjenik p</w:t>
      </w:r>
      <w:r w:rsidR="00EB72FB">
        <w:rPr>
          <w:rFonts w:ascii="Arial" w:hAnsi="Arial" w:cs="Arial"/>
        </w:rPr>
        <w:t>unomoćnik</w:t>
      </w:r>
      <w:r>
        <w:rPr>
          <w:rFonts w:ascii="Arial" w:hAnsi="Arial" w:cs="Arial"/>
        </w:rPr>
        <w:t>a</w:t>
      </w:r>
      <w:r w:rsidR="00D24AC7">
        <w:rPr>
          <w:rFonts w:ascii="Arial" w:hAnsi="Arial" w:cs="Arial"/>
        </w:rPr>
        <w:t xml:space="preserve"> tužitelja </w:t>
      </w:r>
      <w:r w:rsidR="00BC2F4F">
        <w:rPr>
          <w:rFonts w:ascii="Arial" w:hAnsi="Arial" w:cs="Arial"/>
        </w:rPr>
        <w:t xml:space="preserve">navodi da </w:t>
      </w:r>
      <w:r w:rsidR="00D24AC7">
        <w:rPr>
          <w:rFonts w:ascii="Arial" w:hAnsi="Arial" w:cs="Arial"/>
        </w:rPr>
        <w:t>ostaje kod tužbe i tužbenog zahtjeva kao i svih dokaznih prijedloga predloženih u dosadašnjem tijeku postupka.</w:t>
      </w:r>
      <w:r w:rsidR="00E73B75">
        <w:rPr>
          <w:rFonts w:ascii="Arial" w:hAnsi="Arial" w:cs="Arial"/>
        </w:rPr>
        <w:t xml:space="preserve"> </w:t>
      </w:r>
    </w:p>
    <w:p w:rsidR="00D24AC7" w:rsidP="00253D5F" w:rsidRDefault="00D24AC7">
      <w:pPr>
        <w:jc w:val="both"/>
        <w:rPr>
          <w:rFonts w:ascii="Arial" w:hAnsi="Arial" w:cs="Arial"/>
        </w:rPr>
      </w:pPr>
    </w:p>
    <w:p w:rsidR="00D24AC7" w:rsidP="00253D5F" w:rsidRDefault="00921202">
      <w:pPr>
        <w:ind w:firstLine="705"/>
        <w:jc w:val="both"/>
        <w:rPr>
          <w:rFonts w:ascii="Arial" w:hAnsi="Arial" w:cs="Arial"/>
        </w:rPr>
      </w:pPr>
      <w:r>
        <w:rPr>
          <w:rFonts w:ascii="Arial" w:hAnsi="Arial" w:cs="Arial"/>
        </w:rPr>
        <w:t>Zamjenik p</w:t>
      </w:r>
      <w:r w:rsidR="00E73B75">
        <w:rPr>
          <w:rFonts w:ascii="Arial" w:hAnsi="Arial" w:cs="Arial"/>
        </w:rPr>
        <w:t>unomoćnik</w:t>
      </w:r>
      <w:r>
        <w:rPr>
          <w:rFonts w:ascii="Arial" w:hAnsi="Arial" w:cs="Arial"/>
        </w:rPr>
        <w:t>a</w:t>
      </w:r>
      <w:r w:rsidR="00D24AC7">
        <w:rPr>
          <w:rFonts w:ascii="Arial" w:hAnsi="Arial" w:cs="Arial"/>
        </w:rPr>
        <w:t xml:space="preserve"> tuženika </w:t>
      </w:r>
      <w:r w:rsidR="00BC2F4F">
        <w:rPr>
          <w:rFonts w:ascii="Arial" w:hAnsi="Arial" w:cs="Arial"/>
        </w:rPr>
        <w:t xml:space="preserve">navodi da </w:t>
      </w:r>
      <w:r w:rsidR="00D24AC7">
        <w:rPr>
          <w:rFonts w:ascii="Arial" w:hAnsi="Arial" w:cs="Arial"/>
        </w:rPr>
        <w:t>ostaje kod odgovora na tužbu</w:t>
      </w:r>
      <w:r w:rsidR="00843D6A">
        <w:rPr>
          <w:rFonts w:ascii="Arial" w:hAnsi="Arial" w:cs="Arial"/>
        </w:rPr>
        <w:t>, te</w:t>
      </w:r>
      <w:r w:rsidR="00D24AC7">
        <w:rPr>
          <w:rFonts w:ascii="Arial" w:hAnsi="Arial" w:cs="Arial"/>
        </w:rPr>
        <w:t xml:space="preserve"> svih dosadašnjih navoda </w:t>
      </w:r>
      <w:r w:rsidR="00843D6A">
        <w:rPr>
          <w:rFonts w:ascii="Arial" w:hAnsi="Arial" w:cs="Arial"/>
        </w:rPr>
        <w:t>i</w:t>
      </w:r>
      <w:r w:rsidR="00D24AC7">
        <w:rPr>
          <w:rFonts w:ascii="Arial" w:hAnsi="Arial" w:cs="Arial"/>
        </w:rPr>
        <w:t xml:space="preserve"> dokaznih prijedloga.</w:t>
      </w:r>
      <w:r w:rsidR="00E73B75">
        <w:rPr>
          <w:rFonts w:ascii="Arial" w:hAnsi="Arial" w:cs="Arial"/>
        </w:rPr>
        <w:t xml:space="preserve"> </w:t>
      </w:r>
      <w:r w:rsidR="00EB72FB">
        <w:rPr>
          <w:rFonts w:ascii="Arial" w:hAnsi="Arial" w:cs="Arial"/>
        </w:rPr>
        <w:t xml:space="preserve">Nadalje navodi </w:t>
      </w:r>
      <w:r w:rsidR="001D5870">
        <w:rPr>
          <w:rFonts w:ascii="Arial" w:hAnsi="Arial" w:cs="Arial"/>
        </w:rPr>
        <w:t>kako se protivi sadržaju podnesk</w:t>
      </w:r>
      <w:r w:rsidR="00DF1899">
        <w:rPr>
          <w:rFonts w:ascii="Arial" w:hAnsi="Arial" w:cs="Arial"/>
        </w:rPr>
        <w:t>a</w:t>
      </w:r>
      <w:r w:rsidR="001D5870">
        <w:rPr>
          <w:rFonts w:ascii="Arial" w:hAnsi="Arial" w:cs="Arial"/>
        </w:rPr>
        <w:t xml:space="preserve"> tužitelja od 8. rujna 2025</w:t>
      </w:r>
      <w:r w:rsidR="00EB72FB">
        <w:rPr>
          <w:rFonts w:ascii="Arial" w:hAnsi="Arial" w:cs="Arial"/>
        </w:rPr>
        <w:t>.</w:t>
      </w:r>
      <w:r w:rsidR="001D5870">
        <w:rPr>
          <w:rFonts w:ascii="Arial" w:hAnsi="Arial" w:cs="Arial"/>
        </w:rPr>
        <w:t>, a to pogotovo u pravcu predlaganja novih dokaznih prijedloga i to dokazno</w:t>
      </w:r>
      <w:r w:rsidR="00DF1899">
        <w:rPr>
          <w:rFonts w:ascii="Arial" w:hAnsi="Arial" w:cs="Arial"/>
        </w:rPr>
        <w:t>g</w:t>
      </w:r>
      <w:r w:rsidR="001D5870">
        <w:rPr>
          <w:rFonts w:ascii="Arial" w:hAnsi="Arial" w:cs="Arial"/>
        </w:rPr>
        <w:t xml:space="preserve"> prijedlog</w:t>
      </w:r>
      <w:r w:rsidR="00DF1899">
        <w:rPr>
          <w:rFonts w:ascii="Arial" w:hAnsi="Arial" w:cs="Arial"/>
        </w:rPr>
        <w:t>a</w:t>
      </w:r>
      <w:r w:rsidR="001D5870">
        <w:rPr>
          <w:rFonts w:ascii="Arial" w:hAnsi="Arial" w:cs="Arial"/>
        </w:rPr>
        <w:t xml:space="preserve"> da se izvede građevinsko vještačenje, a to iz razloga što je tužitelj davno mogao postavio ovakav dokazni prijedlog. Nadalje, ističe se kako tužitelj ovim podneskom nikako nije učinio vjerodostojnijim svoje navode, pa u tom pravcu tuženik i dalje ostaje kod istaknutog prigovora nedostatka sadržaja i propisane forme tužbe.</w:t>
      </w:r>
      <w:r w:rsidR="008B75EE">
        <w:rPr>
          <w:rFonts w:ascii="Arial" w:hAnsi="Arial" w:cs="Arial"/>
        </w:rPr>
        <w:t xml:space="preserve"> Nadalje, navodi kako tužitelj u tužbi navodi da je izveo radove u vrijednosti od 3.500.000,00 kuna, od čega da mu je neplaćeno 2.400,000,00 kuna, te ističe da ima pravo na ležarinu u iznosu od 1.250.000,00 kuna, a potom u podnesku od 8. rujna 2025. navodi da neplaćeni radove vrijede 3.500.000,00 kuna. Prema tome, očito je da se radi o proturječnosti , a o kojem bi se tužitelj trebao očitovati.</w:t>
      </w:r>
    </w:p>
    <w:p w:rsidR="00E70BCE" w:rsidP="00253D5F" w:rsidRDefault="00E70BCE">
      <w:pPr>
        <w:ind w:firstLine="705"/>
        <w:jc w:val="both"/>
        <w:rPr>
          <w:rFonts w:ascii="Arial" w:hAnsi="Arial" w:cs="Arial"/>
        </w:rPr>
      </w:pPr>
    </w:p>
    <w:p w:rsidRPr="00DF1899" w:rsidR="00E70BCE" w:rsidP="00253D5F" w:rsidRDefault="00E70BCE">
      <w:pPr>
        <w:ind w:firstLine="705"/>
        <w:jc w:val="both"/>
        <w:rPr>
          <w:rFonts w:ascii="Arial" w:hAnsi="Arial" w:cs="Arial"/>
        </w:rPr>
      </w:pPr>
      <w:r w:rsidRPr="00DF1899">
        <w:rPr>
          <w:rFonts w:ascii="Arial" w:hAnsi="Arial" w:cs="Arial"/>
        </w:rPr>
        <w:t>Stranke izjavljuju da odluku o osobi vještaka prepuštaju sudu.</w:t>
      </w:r>
    </w:p>
    <w:p w:rsidR="00D24AC7" w:rsidP="00253D5F" w:rsidRDefault="00D24AC7">
      <w:pPr>
        <w:jc w:val="both"/>
        <w:rPr>
          <w:rFonts w:ascii="Arial" w:hAnsi="Arial" w:cs="Arial"/>
        </w:rPr>
      </w:pPr>
    </w:p>
    <w:p w:rsidRPr="004F03DE" w:rsidR="00DD306D" w:rsidP="00DF1899" w:rsidRDefault="00DD306D">
      <w:pPr>
        <w:ind w:firstLine="705"/>
        <w:jc w:val="both"/>
        <w:rPr>
          <w:rFonts w:ascii="Arial" w:hAnsi="Arial" w:cs="Arial"/>
        </w:rPr>
      </w:pPr>
      <w:r w:rsidRPr="004F03DE">
        <w:rPr>
          <w:rFonts w:ascii="Arial" w:hAnsi="Arial" w:cs="Arial"/>
        </w:rPr>
        <w:t>Sud donosi</w:t>
      </w:r>
    </w:p>
    <w:p w:rsidRPr="004F03DE" w:rsidR="00DD306D" w:rsidP="00253D5F" w:rsidRDefault="00DD306D">
      <w:pPr>
        <w:jc w:val="both"/>
        <w:rPr>
          <w:rFonts w:ascii="Arial" w:hAnsi="Arial" w:cs="Arial"/>
        </w:rPr>
      </w:pPr>
    </w:p>
    <w:p w:rsidRPr="004F03DE" w:rsidR="00DD306D" w:rsidP="00253D5F" w:rsidRDefault="00DD306D">
      <w:pPr>
        <w:tabs>
          <w:tab w:val="center" w:pos="4819"/>
        </w:tabs>
        <w:jc w:val="center"/>
        <w:rPr>
          <w:rFonts w:ascii="Arial" w:hAnsi="Arial" w:cs="Arial"/>
        </w:rPr>
      </w:pPr>
      <w:r w:rsidRPr="004F03DE">
        <w:rPr>
          <w:rFonts w:ascii="Arial" w:hAnsi="Arial" w:cs="Arial"/>
        </w:rPr>
        <w:t>r j e š e n j e</w:t>
      </w:r>
    </w:p>
    <w:p w:rsidRPr="006E18A0" w:rsidR="00D24AC7" w:rsidP="00253D5F" w:rsidRDefault="00D24AC7">
      <w:pPr>
        <w:tabs>
          <w:tab w:val="center" w:pos="4819"/>
        </w:tabs>
        <w:jc w:val="center"/>
        <w:rPr>
          <w:rFonts w:ascii="Arial" w:hAnsi="Arial" w:cs="Arial"/>
          <w:color w:val="FF0000"/>
        </w:rPr>
      </w:pPr>
    </w:p>
    <w:p w:rsidR="00D24AC7" w:rsidP="002D0ACD" w:rsidRDefault="002D1862">
      <w:pPr>
        <w:pStyle w:val="Odlomakpopisa"/>
        <w:numPr>
          <w:ilvl w:val="0"/>
          <w:numId w:val="11"/>
        </w:numPr>
        <w:tabs>
          <w:tab w:val="center" w:pos="4819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2D1862">
        <w:rPr>
          <w:rFonts w:ascii="Arial" w:hAnsi="Arial" w:cs="Arial"/>
          <w:sz w:val="24"/>
          <w:szCs w:val="24"/>
        </w:rPr>
        <w:t>Na glavnoj raspravi pregledat će se i pročitati isprave i dokumentacija koja je priložena u spisu</w:t>
      </w:r>
      <w:r w:rsidR="00DF1899">
        <w:rPr>
          <w:rFonts w:ascii="Arial" w:hAnsi="Arial" w:cs="Arial"/>
          <w:sz w:val="24"/>
          <w:szCs w:val="24"/>
        </w:rPr>
        <w:t xml:space="preserve">. </w:t>
      </w:r>
    </w:p>
    <w:p w:rsidR="00E746B6" w:rsidP="002D0ACD" w:rsidRDefault="00E746B6">
      <w:pPr>
        <w:pStyle w:val="Odlomakpopisa"/>
        <w:tabs>
          <w:tab w:val="center" w:pos="4819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E70BCE" w:rsidP="002D0ACD" w:rsidRDefault="00E70BCE">
      <w:pPr>
        <w:pStyle w:val="Odlomakpopisa"/>
        <w:numPr>
          <w:ilvl w:val="0"/>
          <w:numId w:val="11"/>
        </w:numPr>
        <w:tabs>
          <w:tab w:val="center" w:pos="4819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DF1899">
        <w:rPr>
          <w:rFonts w:ascii="Arial" w:hAnsi="Arial" w:cs="Arial"/>
          <w:sz w:val="24"/>
          <w:szCs w:val="24"/>
        </w:rPr>
        <w:t xml:space="preserve">Izvest će se dokaz vještačenjem po vještaku </w:t>
      </w:r>
      <w:r w:rsidRPr="00DF1899" w:rsidR="00DF1899">
        <w:rPr>
          <w:rFonts w:ascii="Arial" w:hAnsi="Arial" w:cs="Arial"/>
          <w:sz w:val="24"/>
          <w:szCs w:val="24"/>
        </w:rPr>
        <w:t>građevinske</w:t>
      </w:r>
      <w:r w:rsidRPr="00DF1899">
        <w:rPr>
          <w:rFonts w:ascii="Arial" w:hAnsi="Arial" w:cs="Arial"/>
          <w:sz w:val="24"/>
          <w:szCs w:val="24"/>
        </w:rPr>
        <w:t xml:space="preserve"> struke radi utvrđivanja </w:t>
      </w:r>
      <w:r w:rsidRPr="00DF1899" w:rsidR="00DF1899">
        <w:rPr>
          <w:rFonts w:ascii="Arial" w:hAnsi="Arial" w:cs="Arial"/>
          <w:sz w:val="24"/>
          <w:szCs w:val="24"/>
        </w:rPr>
        <w:t>količine i vrijednosti radova koje je izveo tužitelj</w:t>
      </w:r>
      <w:r w:rsidR="00DF1899">
        <w:rPr>
          <w:rFonts w:ascii="Arial" w:hAnsi="Arial" w:cs="Arial"/>
          <w:sz w:val="24"/>
          <w:szCs w:val="24"/>
        </w:rPr>
        <w:t>.</w:t>
      </w:r>
    </w:p>
    <w:p w:rsidRPr="00DF1899" w:rsidR="00DF1899" w:rsidP="00DF1899" w:rsidRDefault="00DF1899">
      <w:pPr>
        <w:pStyle w:val="Odlomakpopisa"/>
        <w:rPr>
          <w:rFonts w:ascii="Arial" w:hAnsi="Arial" w:cs="Arial"/>
          <w:sz w:val="24"/>
          <w:szCs w:val="24"/>
        </w:rPr>
      </w:pPr>
    </w:p>
    <w:p w:rsidRPr="00DF1899" w:rsidR="00DF1899" w:rsidP="002D0ACD" w:rsidRDefault="00DF1899">
      <w:pPr>
        <w:pStyle w:val="Odlomakpopisa"/>
        <w:numPr>
          <w:ilvl w:val="0"/>
          <w:numId w:val="11"/>
        </w:numPr>
        <w:tabs>
          <w:tab w:val="center" w:pos="4819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Nakon što u spis bude zaprimljen nal</w:t>
      </w:r>
      <w:r w:rsidR="008B75EE">
        <w:rPr>
          <w:rFonts w:ascii="Arial" w:hAnsi="Arial" w:cs="Arial"/>
          <w:sz w:val="24"/>
          <w:szCs w:val="24"/>
        </w:rPr>
        <w:t>az</w:t>
      </w:r>
      <w:r>
        <w:rPr>
          <w:rFonts w:ascii="Arial" w:hAnsi="Arial" w:cs="Arial"/>
          <w:sz w:val="24"/>
          <w:szCs w:val="24"/>
        </w:rPr>
        <w:t xml:space="preserve"> i mišljenje vještaka građevinske struke i</w:t>
      </w:r>
      <w:r w:rsidRPr="00DF1899">
        <w:rPr>
          <w:rFonts w:ascii="Arial" w:hAnsi="Arial" w:cs="Arial"/>
          <w:sz w:val="24"/>
          <w:szCs w:val="24"/>
        </w:rPr>
        <w:t xml:space="preserve">zvest će se dokaz vještačenjem po vještaku </w:t>
      </w:r>
      <w:r>
        <w:rPr>
          <w:rFonts w:ascii="Arial" w:hAnsi="Arial" w:cs="Arial"/>
          <w:sz w:val="24"/>
          <w:szCs w:val="24"/>
        </w:rPr>
        <w:t>financijsko-knjigovodstvene</w:t>
      </w:r>
      <w:r w:rsidRPr="00DF1899">
        <w:rPr>
          <w:rFonts w:ascii="Arial" w:hAnsi="Arial" w:cs="Arial"/>
          <w:sz w:val="24"/>
          <w:szCs w:val="24"/>
        </w:rPr>
        <w:t xml:space="preserve"> struke radi utvrđivanja </w:t>
      </w:r>
      <w:r>
        <w:rPr>
          <w:rFonts w:ascii="Arial" w:hAnsi="Arial" w:cs="Arial"/>
          <w:sz w:val="24"/>
          <w:szCs w:val="24"/>
        </w:rPr>
        <w:t xml:space="preserve">iznosa kojeg je tužitelj platio tuženiku za izvedene radove. </w:t>
      </w:r>
    </w:p>
    <w:p w:rsidR="00E746B6" w:rsidP="002D0ACD" w:rsidRDefault="00E746B6">
      <w:pPr>
        <w:pStyle w:val="Odlomakpopisa"/>
        <w:tabs>
          <w:tab w:val="center" w:pos="4819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E70BCE" w:rsidP="002D0ACD" w:rsidRDefault="00E70BCE">
      <w:pPr>
        <w:pStyle w:val="Odlomakpopisa"/>
        <w:numPr>
          <w:ilvl w:val="0"/>
          <w:numId w:val="11"/>
        </w:numPr>
        <w:tabs>
          <w:tab w:val="center" w:pos="4819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E70BCE">
        <w:rPr>
          <w:rFonts w:ascii="Arial" w:hAnsi="Arial" w:cs="Arial"/>
          <w:sz w:val="24"/>
          <w:szCs w:val="24"/>
        </w:rPr>
        <w:t xml:space="preserve">Nalaže se tužitelju da u roku od 8 (osam) dana položi predujam za troškove </w:t>
      </w:r>
      <w:r w:rsidR="00DF1899">
        <w:rPr>
          <w:rFonts w:ascii="Arial" w:hAnsi="Arial" w:cs="Arial"/>
          <w:sz w:val="24"/>
          <w:szCs w:val="24"/>
        </w:rPr>
        <w:t xml:space="preserve">građevinskog </w:t>
      </w:r>
      <w:r w:rsidR="008B75EE">
        <w:rPr>
          <w:rFonts w:ascii="Arial" w:hAnsi="Arial" w:cs="Arial"/>
          <w:sz w:val="24"/>
          <w:szCs w:val="24"/>
        </w:rPr>
        <w:t xml:space="preserve">i financijskog </w:t>
      </w:r>
      <w:r w:rsidRPr="00E70BCE">
        <w:rPr>
          <w:rFonts w:ascii="Arial" w:hAnsi="Arial" w:cs="Arial"/>
          <w:sz w:val="24"/>
          <w:szCs w:val="24"/>
        </w:rPr>
        <w:t xml:space="preserve">vještačenja u ukupnom iznosu od </w:t>
      </w:r>
      <w:r w:rsidR="008B75EE">
        <w:rPr>
          <w:rFonts w:ascii="Arial" w:hAnsi="Arial" w:cs="Arial"/>
          <w:sz w:val="24"/>
          <w:szCs w:val="24"/>
        </w:rPr>
        <w:t>1.500,00</w:t>
      </w:r>
      <w:r w:rsidRPr="00E70BCE">
        <w:rPr>
          <w:rFonts w:ascii="Arial" w:hAnsi="Arial" w:cs="Arial"/>
          <w:sz w:val="24"/>
          <w:szCs w:val="24"/>
        </w:rPr>
        <w:t xml:space="preserve"> eura, na depozitni račun ovog suda broj HR1623900011300000664, koji se vodi kod Hrvatske poštanske banke d.d., uz naznaku opisa plaćanja "za troškove vještačenja u predmetu P-</w:t>
      </w:r>
      <w:r w:rsidR="000D3415">
        <w:rPr>
          <w:rFonts w:ascii="Arial" w:hAnsi="Arial" w:cs="Arial"/>
          <w:sz w:val="24"/>
          <w:szCs w:val="24"/>
        </w:rPr>
        <w:t>326/2023</w:t>
      </w:r>
      <w:r w:rsidRPr="00E70BCE">
        <w:rPr>
          <w:rFonts w:ascii="Arial" w:hAnsi="Arial" w:cs="Arial"/>
          <w:sz w:val="24"/>
          <w:szCs w:val="24"/>
        </w:rPr>
        <w:t>", te da u istom roku dostavi sudu dokaz o izvršenom pologu predujma, jer će u protivnom sud odustati od izvođenja tog dokaza.</w:t>
      </w:r>
    </w:p>
    <w:p w:rsidRPr="00047380" w:rsidR="00047380" w:rsidP="00047380" w:rsidRDefault="00047380">
      <w:pPr>
        <w:pStyle w:val="Odlomakpopisa"/>
        <w:rPr>
          <w:rFonts w:ascii="Arial" w:hAnsi="Arial" w:cs="Arial"/>
          <w:sz w:val="24"/>
          <w:szCs w:val="24"/>
        </w:rPr>
      </w:pPr>
    </w:p>
    <w:p w:rsidRPr="008B75EE" w:rsidR="00D24AC7" w:rsidP="002D0ACD" w:rsidRDefault="002D1862">
      <w:pPr>
        <w:pStyle w:val="Odlomakpopisa"/>
        <w:numPr>
          <w:ilvl w:val="0"/>
          <w:numId w:val="11"/>
        </w:numPr>
        <w:tabs>
          <w:tab w:val="center" w:pos="4819"/>
        </w:tabs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8B75EE">
        <w:rPr>
          <w:rFonts w:ascii="Arial" w:hAnsi="Arial" w:cs="Arial"/>
          <w:sz w:val="24"/>
          <w:szCs w:val="24"/>
        </w:rPr>
        <w:t xml:space="preserve">O preostalim dokaznim prijedlozima </w:t>
      </w:r>
      <w:r w:rsidR="008B75EE">
        <w:rPr>
          <w:rFonts w:ascii="Arial" w:hAnsi="Arial" w:cs="Arial"/>
          <w:sz w:val="24"/>
          <w:szCs w:val="24"/>
        </w:rPr>
        <w:t>stranaka, kojima predlažu izvesti dokaz saslušanjem zastupnika po zakonu stranaka i svjedoka</w:t>
      </w:r>
      <w:r w:rsidR="00AA569E">
        <w:rPr>
          <w:rFonts w:ascii="Arial" w:hAnsi="Arial" w:cs="Arial"/>
          <w:sz w:val="24"/>
          <w:szCs w:val="24"/>
        </w:rPr>
        <w:t>,</w:t>
      </w:r>
      <w:bookmarkStart w:name="_GoBack" w:id="0"/>
      <w:bookmarkEnd w:id="0"/>
      <w:r w:rsidR="008B75EE">
        <w:rPr>
          <w:rFonts w:ascii="Arial" w:hAnsi="Arial" w:cs="Arial"/>
          <w:sz w:val="24"/>
          <w:szCs w:val="24"/>
        </w:rPr>
        <w:t xml:space="preserve"> </w:t>
      </w:r>
      <w:r w:rsidRPr="008B75EE">
        <w:rPr>
          <w:rFonts w:ascii="Arial" w:hAnsi="Arial" w:cs="Arial"/>
          <w:sz w:val="24"/>
          <w:szCs w:val="24"/>
        </w:rPr>
        <w:t>odlučit će se u daljnjem tijeku postupka</w:t>
      </w:r>
      <w:r w:rsidR="008B75EE">
        <w:rPr>
          <w:rFonts w:ascii="Arial" w:hAnsi="Arial" w:cs="Arial"/>
          <w:sz w:val="24"/>
          <w:szCs w:val="24"/>
        </w:rPr>
        <w:t>, ovisno o sadražju nalaza i mišljenja sudskih vještaka</w:t>
      </w:r>
      <w:r w:rsidRPr="008B75EE">
        <w:rPr>
          <w:rFonts w:ascii="Arial" w:hAnsi="Arial" w:cs="Arial"/>
          <w:sz w:val="24"/>
          <w:szCs w:val="24"/>
        </w:rPr>
        <w:t xml:space="preserve">. </w:t>
      </w:r>
      <w:r w:rsidRPr="008B75EE" w:rsidR="00963F03">
        <w:rPr>
          <w:rFonts w:ascii="Arial" w:hAnsi="Arial" w:cs="Arial"/>
          <w:sz w:val="24"/>
          <w:szCs w:val="24"/>
        </w:rPr>
        <w:t xml:space="preserve"> </w:t>
      </w:r>
    </w:p>
    <w:p w:rsidR="00E746B6" w:rsidP="002D0ACD" w:rsidRDefault="00E746B6">
      <w:pPr>
        <w:pStyle w:val="Odlomakpopisa"/>
        <w:tabs>
          <w:tab w:val="center" w:pos="4819"/>
        </w:tabs>
        <w:spacing w:after="0" w:line="240" w:lineRule="auto"/>
        <w:ind w:hanging="720"/>
        <w:jc w:val="both"/>
        <w:rPr>
          <w:rFonts w:ascii="Arial" w:hAnsi="Arial" w:cs="Arial"/>
          <w:color w:val="FF0000"/>
          <w:sz w:val="24"/>
          <w:szCs w:val="24"/>
        </w:rPr>
      </w:pPr>
    </w:p>
    <w:p w:rsidR="000F3288" w:rsidP="002D0ACD" w:rsidRDefault="000F3288">
      <w:pPr>
        <w:pStyle w:val="Odlomakpopisa"/>
        <w:numPr>
          <w:ilvl w:val="0"/>
          <w:numId w:val="11"/>
        </w:numPr>
        <w:spacing w:after="0" w:line="240" w:lineRule="auto"/>
        <w:ind w:hanging="720"/>
        <w:rPr>
          <w:rFonts w:ascii="Arial" w:hAnsi="Arial" w:cs="Arial"/>
          <w:sz w:val="24"/>
          <w:szCs w:val="24"/>
        </w:rPr>
      </w:pPr>
      <w:r w:rsidRPr="000F3288">
        <w:rPr>
          <w:rFonts w:ascii="Arial" w:hAnsi="Arial" w:cs="Arial"/>
          <w:sz w:val="24"/>
          <w:szCs w:val="24"/>
        </w:rPr>
        <w:t>Zaključuje se prethodni postupak.</w:t>
      </w:r>
    </w:p>
    <w:p w:rsidR="00253D5F" w:rsidP="002D0ACD" w:rsidRDefault="00253D5F">
      <w:pPr>
        <w:pStyle w:val="Odlomakpopisa"/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</w:p>
    <w:p w:rsidR="004922F6" w:rsidP="002D0ACD" w:rsidRDefault="004922F6">
      <w:pPr>
        <w:pStyle w:val="Odlomakpopisa"/>
        <w:numPr>
          <w:ilvl w:val="0"/>
          <w:numId w:val="11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4922F6">
        <w:rPr>
          <w:rFonts w:ascii="Arial" w:hAnsi="Arial" w:cs="Arial"/>
          <w:sz w:val="24"/>
          <w:szCs w:val="24"/>
        </w:rPr>
        <w:t xml:space="preserve">Rješenje o određivanju </w:t>
      </w:r>
      <w:r w:rsidRPr="008B75EE">
        <w:rPr>
          <w:rFonts w:ascii="Arial" w:hAnsi="Arial" w:cs="Arial"/>
          <w:sz w:val="24"/>
          <w:szCs w:val="24"/>
        </w:rPr>
        <w:t xml:space="preserve">vještačenja, </w:t>
      </w:r>
      <w:r w:rsidRPr="004922F6">
        <w:rPr>
          <w:rFonts w:ascii="Arial" w:hAnsi="Arial" w:cs="Arial"/>
          <w:sz w:val="24"/>
          <w:szCs w:val="24"/>
        </w:rPr>
        <w:t xml:space="preserve">osobe vještaka i zadatka vještaku donijet će se izvan ročišta pisanim putem nakon uplate predujma iz točke </w:t>
      </w:r>
      <w:r w:rsidR="008B75EE">
        <w:rPr>
          <w:rFonts w:ascii="Arial" w:hAnsi="Arial" w:cs="Arial"/>
          <w:sz w:val="24"/>
          <w:szCs w:val="24"/>
        </w:rPr>
        <w:t>4</w:t>
      </w:r>
      <w:r w:rsidRPr="004922F6">
        <w:rPr>
          <w:rFonts w:ascii="Arial" w:hAnsi="Arial" w:cs="Arial"/>
          <w:sz w:val="24"/>
          <w:szCs w:val="24"/>
        </w:rPr>
        <w:t>. izreke ovog rješenja.</w:t>
      </w:r>
    </w:p>
    <w:p w:rsidRPr="000D3415" w:rsidR="000D3415" w:rsidP="000D3415" w:rsidRDefault="000D3415">
      <w:pPr>
        <w:pStyle w:val="Odlomakpopisa"/>
        <w:rPr>
          <w:rFonts w:ascii="Arial" w:hAnsi="Arial" w:cs="Arial"/>
          <w:sz w:val="24"/>
          <w:szCs w:val="24"/>
        </w:rPr>
      </w:pPr>
    </w:p>
    <w:p w:rsidRPr="004922F6" w:rsidR="00253D5F" w:rsidP="002D0ACD" w:rsidRDefault="00253D5F">
      <w:pPr>
        <w:pStyle w:val="Odlomakpopisa"/>
        <w:numPr>
          <w:ilvl w:val="0"/>
          <w:numId w:val="11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4922F6">
        <w:rPr>
          <w:rFonts w:ascii="Arial" w:hAnsi="Arial" w:cs="Arial"/>
          <w:sz w:val="24"/>
          <w:szCs w:val="24"/>
        </w:rPr>
        <w:t>Ročište za glavnu raspravu će biti zakazano nakon što sudski vješta</w:t>
      </w:r>
      <w:r w:rsidR="008B75EE">
        <w:rPr>
          <w:rFonts w:ascii="Arial" w:hAnsi="Arial" w:cs="Arial"/>
          <w:sz w:val="24"/>
          <w:szCs w:val="24"/>
        </w:rPr>
        <w:t>ci</w:t>
      </w:r>
      <w:r w:rsidRPr="004922F6">
        <w:rPr>
          <w:rFonts w:ascii="Arial" w:hAnsi="Arial" w:cs="Arial"/>
          <w:sz w:val="24"/>
          <w:szCs w:val="24"/>
        </w:rPr>
        <w:t xml:space="preserve"> do</w:t>
      </w:r>
      <w:r w:rsidR="008B75EE">
        <w:rPr>
          <w:rFonts w:ascii="Arial" w:hAnsi="Arial" w:cs="Arial"/>
          <w:sz w:val="24"/>
          <w:szCs w:val="24"/>
        </w:rPr>
        <w:t>stave</w:t>
      </w:r>
      <w:r w:rsidR="00FD56E3">
        <w:rPr>
          <w:rFonts w:ascii="Arial" w:hAnsi="Arial" w:cs="Arial"/>
          <w:sz w:val="24"/>
          <w:szCs w:val="24"/>
        </w:rPr>
        <w:t xml:space="preserve"> u spis nalaz</w:t>
      </w:r>
      <w:r w:rsidR="008B75EE">
        <w:rPr>
          <w:rFonts w:ascii="Arial" w:hAnsi="Arial" w:cs="Arial"/>
          <w:sz w:val="24"/>
          <w:szCs w:val="24"/>
        </w:rPr>
        <w:t>e</w:t>
      </w:r>
      <w:r w:rsidR="00FD56E3">
        <w:rPr>
          <w:rFonts w:ascii="Arial" w:hAnsi="Arial" w:cs="Arial"/>
          <w:sz w:val="24"/>
          <w:szCs w:val="24"/>
        </w:rPr>
        <w:t xml:space="preserve"> i mišljenj</w:t>
      </w:r>
      <w:r w:rsidR="008B75EE">
        <w:rPr>
          <w:rFonts w:ascii="Arial" w:hAnsi="Arial" w:cs="Arial"/>
          <w:sz w:val="24"/>
          <w:szCs w:val="24"/>
        </w:rPr>
        <w:t>a</w:t>
      </w:r>
      <w:r w:rsidR="00FD56E3">
        <w:rPr>
          <w:rFonts w:ascii="Arial" w:hAnsi="Arial" w:cs="Arial"/>
          <w:sz w:val="24"/>
          <w:szCs w:val="24"/>
        </w:rPr>
        <w:t>.</w:t>
      </w:r>
    </w:p>
    <w:p w:rsidR="002D0ACD" w:rsidP="00253D5F" w:rsidRDefault="002D0ACD">
      <w:pPr>
        <w:tabs>
          <w:tab w:val="center" w:pos="4819"/>
        </w:tabs>
        <w:jc w:val="center"/>
        <w:rPr>
          <w:rFonts w:ascii="Arial" w:hAnsi="Arial" w:cs="Arial"/>
        </w:rPr>
      </w:pPr>
    </w:p>
    <w:p w:rsidR="00A4185A" w:rsidP="002D0ACD" w:rsidRDefault="002D0ACD">
      <w:pPr>
        <w:tabs>
          <w:tab w:val="center" w:pos="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A4185A" w:rsidR="00A4185A">
        <w:rPr>
          <w:rFonts w:ascii="Arial" w:hAnsi="Arial" w:cs="Arial"/>
        </w:rPr>
        <w:t>Nakon pročitanog zapisnika prisutni ne stavljaju primjedbe na sadržaj zapisnika.</w:t>
      </w:r>
    </w:p>
    <w:p w:rsidRPr="00DD306D" w:rsidR="00A4185A" w:rsidP="00253D5F" w:rsidRDefault="00A4185A">
      <w:pPr>
        <w:tabs>
          <w:tab w:val="center" w:pos="4819"/>
        </w:tabs>
        <w:rPr>
          <w:rFonts w:ascii="Arial" w:hAnsi="Arial" w:cs="Arial"/>
        </w:rPr>
      </w:pPr>
    </w:p>
    <w:p w:rsidRPr="00DD306D" w:rsidR="00DD306D" w:rsidP="00253D5F" w:rsidRDefault="00DD306D">
      <w:pPr>
        <w:jc w:val="center"/>
        <w:rPr>
          <w:rFonts w:ascii="Arial" w:hAnsi="Arial" w:cs="Arial"/>
        </w:rPr>
      </w:pPr>
      <w:r w:rsidRPr="00DD306D">
        <w:rPr>
          <w:rFonts w:ascii="Arial" w:hAnsi="Arial" w:cs="Arial"/>
        </w:rPr>
        <w:t xml:space="preserve">Dovršeno </w:t>
      </w:r>
      <w:r w:rsidRPr="00AA569E">
        <w:rPr>
          <w:rFonts w:ascii="Arial" w:hAnsi="Arial" w:cs="Arial"/>
        </w:rPr>
        <w:t xml:space="preserve">u </w:t>
      </w:r>
      <w:r w:rsidRPr="00AA569E" w:rsidR="00AA569E">
        <w:rPr>
          <w:rFonts w:ascii="Arial" w:hAnsi="Arial" w:cs="Arial"/>
        </w:rPr>
        <w:t>10:35</w:t>
      </w:r>
      <w:r w:rsidRPr="00AA569E" w:rsidR="003C64D4">
        <w:rPr>
          <w:rFonts w:ascii="Arial" w:hAnsi="Arial" w:cs="Arial"/>
        </w:rPr>
        <w:t xml:space="preserve"> </w:t>
      </w:r>
      <w:r w:rsidRPr="00AA569E">
        <w:rPr>
          <w:rFonts w:ascii="Arial" w:hAnsi="Arial" w:cs="Arial"/>
        </w:rPr>
        <w:t>sati</w:t>
      </w:r>
      <w:r w:rsidR="00E70BCE">
        <w:rPr>
          <w:rFonts w:ascii="Arial" w:hAnsi="Arial" w:cs="Arial"/>
        </w:rPr>
        <w:t>.</w:t>
      </w:r>
    </w:p>
    <w:p w:rsidRPr="00DD306D" w:rsidR="00DD306D" w:rsidP="00253D5F" w:rsidRDefault="00DD306D">
      <w:pPr>
        <w:rPr>
          <w:rFonts w:ascii="Arial" w:hAnsi="Arial" w:cs="Arial"/>
        </w:rPr>
      </w:pPr>
    </w:p>
    <w:p w:rsidR="00DD306D" w:rsidP="00253D5F" w:rsidRDefault="00DD306D">
      <w:pPr>
        <w:ind w:left="3261"/>
        <w:rPr>
          <w:rFonts w:ascii="Arial" w:hAnsi="Arial" w:cs="Arial"/>
        </w:rPr>
      </w:pPr>
      <w:r w:rsidRPr="00DD306D">
        <w:rPr>
          <w:rFonts w:ascii="Arial" w:hAnsi="Arial" w:cs="Arial"/>
        </w:rPr>
        <w:t xml:space="preserve">   </w:t>
      </w:r>
      <w:r w:rsidR="00E70BCE">
        <w:rPr>
          <w:rFonts w:ascii="Arial" w:hAnsi="Arial" w:cs="Arial"/>
        </w:rPr>
        <w:t xml:space="preserve">  </w:t>
      </w:r>
      <w:r w:rsidRPr="00DD306D">
        <w:rPr>
          <w:rFonts w:ascii="Arial" w:hAnsi="Arial" w:cs="Arial"/>
        </w:rPr>
        <w:t>Sutkinja</w:t>
      </w:r>
      <w:r w:rsidRPr="00DD306D">
        <w:rPr>
          <w:rFonts w:ascii="Arial" w:hAnsi="Arial" w:cs="Arial"/>
        </w:rPr>
        <w:tab/>
      </w:r>
      <w:r w:rsidRPr="00DD306D">
        <w:rPr>
          <w:rFonts w:ascii="Arial" w:hAnsi="Arial" w:cs="Arial"/>
        </w:rPr>
        <w:tab/>
      </w:r>
      <w:r w:rsidR="00E70BCE">
        <w:rPr>
          <w:rFonts w:ascii="Arial" w:hAnsi="Arial" w:cs="Arial"/>
        </w:rPr>
        <w:t xml:space="preserve">                       </w:t>
      </w:r>
      <w:r w:rsidRPr="00DD306D">
        <w:rPr>
          <w:rFonts w:ascii="Arial" w:hAnsi="Arial" w:cs="Arial"/>
        </w:rPr>
        <w:tab/>
        <w:t xml:space="preserve">Stranke   </w:t>
      </w:r>
    </w:p>
    <w:p w:rsidRPr="00DD306D" w:rsidR="00123FC4" w:rsidP="00253D5F" w:rsidRDefault="00123FC4">
      <w:pPr>
        <w:ind w:left="3261"/>
        <w:rPr>
          <w:rFonts w:ascii="Arial" w:hAnsi="Arial" w:cs="Arial"/>
        </w:rPr>
      </w:pPr>
    </w:p>
    <w:p w:rsidRPr="00DD306D" w:rsidR="006E18A0" w:rsidP="00AA569E" w:rsidRDefault="00DD306D">
      <w:pPr>
        <w:ind w:left="2832"/>
        <w:rPr>
          <w:rFonts w:ascii="Arial" w:hAnsi="Arial" w:cs="Arial"/>
        </w:rPr>
      </w:pPr>
      <w:r w:rsidRPr="00DD306D">
        <w:rPr>
          <w:rFonts w:ascii="Arial" w:hAnsi="Arial" w:cs="Arial"/>
        </w:rPr>
        <w:t xml:space="preserve">              Zapisničar</w:t>
      </w:r>
    </w:p>
    <w:sectPr w:rsidRPr="00DD306D" w:rsidR="006E18A0" w:rsidSect="003F5366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084E" w:rsidP="00A54BEF" w:rsidRDefault="0065084E">
      <w:r>
        <w:separator/>
      </w:r>
    </w:p>
  </w:endnote>
  <w:endnote w:type="continuationSeparator" w:id="0">
    <w:p w:rsidR="0065084E" w:rsidP="00A54BEF" w:rsidRDefault="0065084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084E" w:rsidP="00A54BEF" w:rsidRDefault="0065084E">
      <w:r>
        <w:separator/>
      </w:r>
    </w:p>
  </w:footnote>
  <w:footnote w:type="continuationSeparator" w:id="0">
    <w:p w:rsidR="0065084E" w:rsidP="00A54BEF" w:rsidRDefault="0065084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D13EF" w:rsidP="005D13EF" w:rsidRDefault="005D13EF">
    <w:pPr>
      <w:pStyle w:val="Zaglavlje"/>
      <w:jc w:val="right"/>
    </w:pPr>
    <w:r>
      <w:tab/>
    </w:r>
    <w:sdt>
      <w:sdtPr>
        <w:id w:val="833872409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5D13EF">
          <w:rPr>
            <w:rFonts w:ascii="Arial" w:hAnsi="Arial" w:cs="Arial"/>
          </w:rPr>
          <w:fldChar w:fldCharType="begin"/>
        </w:r>
        <w:r w:rsidRPr="005D13EF">
          <w:rPr>
            <w:rFonts w:ascii="Arial" w:hAnsi="Arial" w:cs="Arial"/>
          </w:rPr>
          <w:instrText>PAGE   \* MERGEFORMAT</w:instrText>
        </w:r>
        <w:r w:rsidRPr="005D13EF">
          <w:rPr>
            <w:rFonts w:ascii="Arial" w:hAnsi="Arial" w:cs="Arial"/>
          </w:rPr>
          <w:fldChar w:fldCharType="separate"/>
        </w:r>
        <w:r w:rsidR="00AA569E">
          <w:rPr>
            <w:rFonts w:ascii="Arial" w:hAnsi="Arial" w:cs="Arial"/>
            <w:noProof/>
          </w:rPr>
          <w:t>2</w:t>
        </w:r>
        <w:r w:rsidRPr="005D13EF">
          <w:rPr>
            <w:rFonts w:ascii="Arial" w:hAnsi="Arial" w:cs="Arial"/>
          </w:rPr>
          <w:fldChar w:fldCharType="end"/>
        </w:r>
      </w:sdtContent>
    </w:sdt>
    <w:r>
      <w:tab/>
    </w:r>
    <w:r w:rsidRPr="00DD306D">
      <w:rPr>
        <w:rFonts w:ascii="Arial" w:hAnsi="Arial" w:cs="Arial"/>
      </w:rPr>
      <w:t>Poslovni broj: P-</w:t>
    </w:r>
    <w:r w:rsidR="000D3415">
      <w:rPr>
        <w:rFonts w:ascii="Arial" w:hAnsi="Arial" w:cs="Arial"/>
      </w:rPr>
      <w:t>326/2023-</w:t>
    </w:r>
    <w:r w:rsidR="001D5870">
      <w:rPr>
        <w:rFonts w:ascii="Arial" w:hAnsi="Arial" w:cs="Arial"/>
      </w:rPr>
      <w:t>6</w:t>
    </w:r>
  </w:p>
  <w:p w:rsidRPr="005D13EF" w:rsidR="00A54BEF" w:rsidRDefault="00A54BEF">
    <w:pPr>
      <w:pStyle w:val="Zaglavlje"/>
      <w:rPr>
        <w:rFonts w:ascii="Arial" w:hAnsi="Arial" w:cs="Arial"/>
      </w:rPr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C503B" w:rsidRDefault="007C503B">
    <w:pPr>
      <w:pStyle w:val="Zaglavlje"/>
      <w:jc w:val="center"/>
    </w:pPr>
  </w:p>
  <w:p w:rsidR="007C503B" w:rsidRDefault="007C503B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1623D"/>
    <w:multiLevelType w:val="hybridMultilevel"/>
    <w:tmpl w:val="104ECDA2"/>
    <w:lvl w:ilvl="0" w:tplc="E3E4636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B383B"/>
    <w:multiLevelType w:val="hybridMultilevel"/>
    <w:tmpl w:val="FEC67ACE"/>
    <w:lvl w:ilvl="0" w:tplc="CEF2CAF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E720C"/>
    <w:multiLevelType w:val="hybridMultilevel"/>
    <w:tmpl w:val="74A44018"/>
    <w:lvl w:ilvl="0" w:tplc="0A604E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36F32"/>
    <w:multiLevelType w:val="hybridMultilevel"/>
    <w:tmpl w:val="D3F849D0"/>
    <w:lvl w:ilvl="0" w:tplc="4FDE79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7017B6"/>
    <w:multiLevelType w:val="hybridMultilevel"/>
    <w:tmpl w:val="0368EB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B33EEB"/>
    <w:multiLevelType w:val="hybridMultilevel"/>
    <w:tmpl w:val="09C8ADA0"/>
    <w:lvl w:ilvl="0" w:tplc="355C998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8006457"/>
    <w:multiLevelType w:val="hybridMultilevel"/>
    <w:tmpl w:val="39802E22"/>
    <w:lvl w:ilvl="0" w:tplc="D3E6CD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CF1A05"/>
    <w:multiLevelType w:val="hybridMultilevel"/>
    <w:tmpl w:val="F5546354"/>
    <w:lvl w:ilvl="0" w:tplc="A0DED2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C7984"/>
    <w:multiLevelType w:val="hybridMultilevel"/>
    <w:tmpl w:val="CDC23506"/>
    <w:lvl w:ilvl="0" w:tplc="A50EB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F730BD"/>
    <w:multiLevelType w:val="hybridMultilevel"/>
    <w:tmpl w:val="1BB8B1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8B5042"/>
    <w:multiLevelType w:val="hybridMultilevel"/>
    <w:tmpl w:val="7CF64A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764BA0"/>
    <w:multiLevelType w:val="hybridMultilevel"/>
    <w:tmpl w:val="6792D26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1001B"/>
    <w:multiLevelType w:val="hybridMultilevel"/>
    <w:tmpl w:val="173CC22E"/>
    <w:lvl w:ilvl="0" w:tplc="809A0A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C475F9"/>
    <w:multiLevelType w:val="hybridMultilevel"/>
    <w:tmpl w:val="88B4FE88"/>
    <w:lvl w:ilvl="0" w:tplc="2D080A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9"/>
  </w:num>
  <w:num w:numId="14">
    <w:abstractNumId w:val="4"/>
  </w:num>
  <w:num w:numId="1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4915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659"/>
    <w:rsid w:val="00046D74"/>
    <w:rsid w:val="00047380"/>
    <w:rsid w:val="00047C2A"/>
    <w:rsid w:val="0005101B"/>
    <w:rsid w:val="00051CB3"/>
    <w:rsid w:val="000618AD"/>
    <w:rsid w:val="000852EE"/>
    <w:rsid w:val="00095592"/>
    <w:rsid w:val="000D3415"/>
    <w:rsid w:val="000E3983"/>
    <w:rsid w:val="000F3288"/>
    <w:rsid w:val="000F5F33"/>
    <w:rsid w:val="00101A0E"/>
    <w:rsid w:val="0010291B"/>
    <w:rsid w:val="001064C4"/>
    <w:rsid w:val="00123FC4"/>
    <w:rsid w:val="001246F3"/>
    <w:rsid w:val="00152CEF"/>
    <w:rsid w:val="00170526"/>
    <w:rsid w:val="00180F6D"/>
    <w:rsid w:val="00185F6F"/>
    <w:rsid w:val="001967D3"/>
    <w:rsid w:val="00197FB1"/>
    <w:rsid w:val="001A1558"/>
    <w:rsid w:val="001C6531"/>
    <w:rsid w:val="001D041A"/>
    <w:rsid w:val="001D5870"/>
    <w:rsid w:val="001E7DCE"/>
    <w:rsid w:val="00205DA9"/>
    <w:rsid w:val="002103C7"/>
    <w:rsid w:val="002130C9"/>
    <w:rsid w:val="002310DA"/>
    <w:rsid w:val="00235DB0"/>
    <w:rsid w:val="00241D62"/>
    <w:rsid w:val="002462D7"/>
    <w:rsid w:val="00253D5F"/>
    <w:rsid w:val="00254732"/>
    <w:rsid w:val="00295562"/>
    <w:rsid w:val="002B43BC"/>
    <w:rsid w:val="002B7591"/>
    <w:rsid w:val="002C40EE"/>
    <w:rsid w:val="002D0ACD"/>
    <w:rsid w:val="002D1862"/>
    <w:rsid w:val="002D48E0"/>
    <w:rsid w:val="002E40CD"/>
    <w:rsid w:val="002E6519"/>
    <w:rsid w:val="002F1A38"/>
    <w:rsid w:val="00320F1F"/>
    <w:rsid w:val="00343AF2"/>
    <w:rsid w:val="0039533E"/>
    <w:rsid w:val="003964C9"/>
    <w:rsid w:val="003C3459"/>
    <w:rsid w:val="003C64D4"/>
    <w:rsid w:val="003D4FC6"/>
    <w:rsid w:val="003F5366"/>
    <w:rsid w:val="00402A29"/>
    <w:rsid w:val="0043624A"/>
    <w:rsid w:val="00455526"/>
    <w:rsid w:val="004922F6"/>
    <w:rsid w:val="00494F41"/>
    <w:rsid w:val="004B068E"/>
    <w:rsid w:val="004B1404"/>
    <w:rsid w:val="004B5550"/>
    <w:rsid w:val="004D2EAF"/>
    <w:rsid w:val="004D56C4"/>
    <w:rsid w:val="004D69E1"/>
    <w:rsid w:val="004E6CC2"/>
    <w:rsid w:val="004F03DE"/>
    <w:rsid w:val="00510A96"/>
    <w:rsid w:val="00516C0D"/>
    <w:rsid w:val="0053049B"/>
    <w:rsid w:val="005406E8"/>
    <w:rsid w:val="00542DA4"/>
    <w:rsid w:val="00555A9D"/>
    <w:rsid w:val="00562546"/>
    <w:rsid w:val="0058626B"/>
    <w:rsid w:val="0059135E"/>
    <w:rsid w:val="005D13EF"/>
    <w:rsid w:val="005D4B60"/>
    <w:rsid w:val="005E3EB3"/>
    <w:rsid w:val="005E5F05"/>
    <w:rsid w:val="005F22ED"/>
    <w:rsid w:val="005F3A5C"/>
    <w:rsid w:val="00612E17"/>
    <w:rsid w:val="00632D2E"/>
    <w:rsid w:val="006507C9"/>
    <w:rsid w:val="0065084E"/>
    <w:rsid w:val="0066316F"/>
    <w:rsid w:val="006661E9"/>
    <w:rsid w:val="00670230"/>
    <w:rsid w:val="00685226"/>
    <w:rsid w:val="006961FF"/>
    <w:rsid w:val="006D725F"/>
    <w:rsid w:val="006D74C1"/>
    <w:rsid w:val="006D7C56"/>
    <w:rsid w:val="006E18A0"/>
    <w:rsid w:val="00700993"/>
    <w:rsid w:val="00713370"/>
    <w:rsid w:val="0072180A"/>
    <w:rsid w:val="00726824"/>
    <w:rsid w:val="007326C4"/>
    <w:rsid w:val="00732B96"/>
    <w:rsid w:val="00746553"/>
    <w:rsid w:val="00754B67"/>
    <w:rsid w:val="0076076C"/>
    <w:rsid w:val="007A0493"/>
    <w:rsid w:val="007B0CB9"/>
    <w:rsid w:val="007C503B"/>
    <w:rsid w:val="007E68DA"/>
    <w:rsid w:val="007F6726"/>
    <w:rsid w:val="008135CB"/>
    <w:rsid w:val="008144D3"/>
    <w:rsid w:val="00843D6A"/>
    <w:rsid w:val="00851A15"/>
    <w:rsid w:val="008819A3"/>
    <w:rsid w:val="00890BB3"/>
    <w:rsid w:val="008941B4"/>
    <w:rsid w:val="008A2000"/>
    <w:rsid w:val="008A4D13"/>
    <w:rsid w:val="008B75EE"/>
    <w:rsid w:val="008F6FA8"/>
    <w:rsid w:val="00917E2B"/>
    <w:rsid w:val="00921202"/>
    <w:rsid w:val="0092471E"/>
    <w:rsid w:val="00952D08"/>
    <w:rsid w:val="00960519"/>
    <w:rsid w:val="009637B7"/>
    <w:rsid w:val="009639AF"/>
    <w:rsid w:val="00963F03"/>
    <w:rsid w:val="00971738"/>
    <w:rsid w:val="00990221"/>
    <w:rsid w:val="00990863"/>
    <w:rsid w:val="00990BFF"/>
    <w:rsid w:val="00994D5F"/>
    <w:rsid w:val="00995593"/>
    <w:rsid w:val="009B079E"/>
    <w:rsid w:val="009B3238"/>
    <w:rsid w:val="009C0949"/>
    <w:rsid w:val="009C241F"/>
    <w:rsid w:val="009E1A07"/>
    <w:rsid w:val="009E3345"/>
    <w:rsid w:val="00A11A9D"/>
    <w:rsid w:val="00A167A3"/>
    <w:rsid w:val="00A30EC8"/>
    <w:rsid w:val="00A3448E"/>
    <w:rsid w:val="00A4185A"/>
    <w:rsid w:val="00A4293E"/>
    <w:rsid w:val="00A45BCD"/>
    <w:rsid w:val="00A54BEF"/>
    <w:rsid w:val="00A60821"/>
    <w:rsid w:val="00A7550B"/>
    <w:rsid w:val="00A9027F"/>
    <w:rsid w:val="00A90324"/>
    <w:rsid w:val="00AA569E"/>
    <w:rsid w:val="00AB65EA"/>
    <w:rsid w:val="00AC0F04"/>
    <w:rsid w:val="00AC3EA5"/>
    <w:rsid w:val="00AD68E4"/>
    <w:rsid w:val="00B05C08"/>
    <w:rsid w:val="00B25E7B"/>
    <w:rsid w:val="00B40345"/>
    <w:rsid w:val="00B428AE"/>
    <w:rsid w:val="00B43D21"/>
    <w:rsid w:val="00B45598"/>
    <w:rsid w:val="00B6426F"/>
    <w:rsid w:val="00B77655"/>
    <w:rsid w:val="00B77774"/>
    <w:rsid w:val="00BA4AB1"/>
    <w:rsid w:val="00BA4F18"/>
    <w:rsid w:val="00BA7D7A"/>
    <w:rsid w:val="00BC2F4F"/>
    <w:rsid w:val="00BD1117"/>
    <w:rsid w:val="00BE6D16"/>
    <w:rsid w:val="00BF5988"/>
    <w:rsid w:val="00BF62A7"/>
    <w:rsid w:val="00C00628"/>
    <w:rsid w:val="00C050D3"/>
    <w:rsid w:val="00C15368"/>
    <w:rsid w:val="00C3370A"/>
    <w:rsid w:val="00C351F3"/>
    <w:rsid w:val="00C532F3"/>
    <w:rsid w:val="00C65CD7"/>
    <w:rsid w:val="00C87B05"/>
    <w:rsid w:val="00C936B1"/>
    <w:rsid w:val="00CC1D57"/>
    <w:rsid w:val="00CC216D"/>
    <w:rsid w:val="00CD4570"/>
    <w:rsid w:val="00CE0BCC"/>
    <w:rsid w:val="00CE3659"/>
    <w:rsid w:val="00CF35A2"/>
    <w:rsid w:val="00CF49DF"/>
    <w:rsid w:val="00D0193B"/>
    <w:rsid w:val="00D024F9"/>
    <w:rsid w:val="00D21B49"/>
    <w:rsid w:val="00D24AC7"/>
    <w:rsid w:val="00D269F4"/>
    <w:rsid w:val="00D27073"/>
    <w:rsid w:val="00D30412"/>
    <w:rsid w:val="00D67492"/>
    <w:rsid w:val="00DC43B1"/>
    <w:rsid w:val="00DD306D"/>
    <w:rsid w:val="00DD5180"/>
    <w:rsid w:val="00DF0627"/>
    <w:rsid w:val="00DF0CC1"/>
    <w:rsid w:val="00DF1899"/>
    <w:rsid w:val="00E11139"/>
    <w:rsid w:val="00E1271D"/>
    <w:rsid w:val="00E15C86"/>
    <w:rsid w:val="00E3328E"/>
    <w:rsid w:val="00E63913"/>
    <w:rsid w:val="00E63B1C"/>
    <w:rsid w:val="00E6615F"/>
    <w:rsid w:val="00E665E7"/>
    <w:rsid w:val="00E70BCE"/>
    <w:rsid w:val="00E73B49"/>
    <w:rsid w:val="00E73B75"/>
    <w:rsid w:val="00E746B6"/>
    <w:rsid w:val="00EB2E60"/>
    <w:rsid w:val="00EB72FB"/>
    <w:rsid w:val="00EC3F42"/>
    <w:rsid w:val="00EC7253"/>
    <w:rsid w:val="00ED3CC2"/>
    <w:rsid w:val="00EE7799"/>
    <w:rsid w:val="00EF6E4C"/>
    <w:rsid w:val="00F342F1"/>
    <w:rsid w:val="00F34A6E"/>
    <w:rsid w:val="00F57430"/>
    <w:rsid w:val="00F61B3C"/>
    <w:rsid w:val="00F67A82"/>
    <w:rsid w:val="00F75580"/>
    <w:rsid w:val="00F82568"/>
    <w:rsid w:val="00F95303"/>
    <w:rsid w:val="00F96555"/>
    <w:rsid w:val="00FA6D58"/>
    <w:rsid w:val="00FB3B2D"/>
    <w:rsid w:val="00FD56E3"/>
    <w:rsid w:val="00FD5B34"/>
    <w:rsid w:val="00FE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153" v:ext="edit"/>
    <o:shapelayout v:ext="edit">
      <o:idmap data="1" v:ext="edit"/>
    </o:shapelayout>
  </w:shapeDefaults>
  <w:decimalSymbol w:val=","/>
  <w:listSeparator w:val=";"/>
  <w14:docId w14:val="0A31A669"/>
  <w15:docId w15:val="{273E40DC-4390-4394-A053-B7FB6B80CC9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E18A0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A54BE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54BEF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A54BE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A54BE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FA6D5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FA6D58"/>
    <w:rPr>
      <w:rFonts w:ascii="Times New Roman" w:hAnsi="Times New Roman" w:cs="Times New Roman"/>
      <w:b/>
      <w:bCs/>
      <w:spacing w:val="22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A6D58"/>
    <w:rPr>
      <w:b/>
      <w:bCs/>
      <w:spacing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A6D58"/>
    <w:rPr>
      <w:rFonts w:ascii="Times New Roman" w:hAnsi="Times New Roman" w:cs="Times New Roman"/>
      <w:b w:val="false"/>
      <w:bCs w:val="false"/>
      <w:spacing w:val="22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A6D58"/>
    <w:rPr>
      <w:rFonts w:ascii="Times New Roman" w:hAnsi="Times New Roman" w:cs="Times New Roman"/>
      <w:b w:val="false"/>
      <w:bCs w:val="false"/>
      <w:spacing w:val="22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00993"/>
    <w:pPr>
      <w:spacing w:after="200" w:line="276" w:lineRule="auto"/>
      <w:ind w:left="720"/>
      <w:contextualSpacing/>
    </w:pPr>
    <w:rPr>
      <w:rFonts w:ascii="Calibri" w:hAnsi="Calibri" w:eastAsia="Calibri"/>
      <w:noProof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rsid w:val="0070099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00993"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77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6408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726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272913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7172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35256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03802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98310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1068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7984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85237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9166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66414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23635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360330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63330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4000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5084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505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0297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4124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8386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90991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95728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761957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81913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201</izvorni_sadrzaj>
    <derivirana_varijabla naziv="DomainObject.Prostorija.Oznaka_1">201</derivirana_varijabla>
  </DomainObject.Prostorija.Oznaka>
  <DomainObject.Obrazlozenje>
    <izvorni_sadrzaj/>
    <derivirana_varijabla naziv="DomainObject.Obrazlozenje_1"/>
  </DomainObject.Obrazlozenje>
  <DomainObject.StvarniPocetakDatum>
    <izvorni_sadrzaj>5. veljače 2019.</izvorni_sadrzaj>
    <derivirana_varijabla naziv="DomainObject.StvarniPocetakDatum_1">5. veljače 2019.</derivirana_varijabla>
  </DomainObject.StvarniPocetakDatum>
  <DomainObject.StvarniZavrsetakDatum>
    <izvorni_sadrzaj>5. veljače 2019.</izvorni_sadrzaj>
    <derivirana_varijabla naziv="DomainObject.StvarniZavrsetakDatum_1">5. veljače 2019.</derivirana_varijabla>
  </DomainObject.StvarniZavrsetakDatum>
  <DomainObject.PlaniraniZavrsetakDatum>
    <izvorni_sadrzaj>5. veljače 2019.</izvorni_sadrzaj>
    <derivirana_varijabla naziv="DomainObject.PlaniraniZavrsetakDatum_1">5. veljače 2019.</derivirana_varijabla>
  </DomainObject.PlaniraniZavrsetakDatum>
  <DomainObject.PlaniraniPocetakDatum>
    <izvorni_sadrzaj>5. veljače 2019.</izvorni_sadrzaj>
    <derivirana_varijabla naziv="DomainObject.PlaniraniPocetakDatum_1">5. veljače 2019.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08:36</izvorni_sadrzaj>
    <derivirana_varijabla naziv="DomainObject.StvarniZavrsetakVrijeme_1">08:36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5. veljače 2019.</izvorni_sadrzaj>
    <derivirana_varijabla naziv="DomainObject.Zapisnik.DatumKreiranja_1">5. veljače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P-116/2015-32</izvorni_sadrzaj>
    <derivirana_varijabla naziv="DomainObject.Zapisnik.Oznaka_1">P-116/2015-32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kolovoza 2022.</izvorni_sadrzaj>
    <derivirana_varijabla naziv="DomainObject.Predmet.DatumArhiviranja_1">29. kolovoza 2022.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2015.</izvorni_sadrzaj>
    <derivirana_varijabla naziv="DomainObject.Predmet.DatumOsnivanja_1">17.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2019.</izvorni_sadrzaj>
    <derivirana_varijabla naziv="DomainObject.Predmet.DatumRjesavanja_1">28. veljače 2019.</derivirana_varijabla>
  </DomainObject.Predmet.DatumRjesavanja>
  <DomainObject.Predmet.DatumRokaCuvanja>
    <izvorni_sadrzaj>19. travnja 2032.</izvorni_sadrzaj>
    <derivirana_varijabla naziv="DomainObject.Predmet.DatumRokaCuvanja_1">19. travnja 2032.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kolovoza 2022.</izvorni_sadrzaj>
    <derivirana_varijabla naziv="DomainObject.Predmet.DatumZatvaranja_1">29. kolovoza 2022.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216685.74</izvorni_sadrzaj>
    <derivirana_varijabla naziv="DomainObject.Predmet.InicijalnaVrijednost_1">216685.74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hr.ibm.icms.common.model.sluzbeneosobe.UstrojstvenaJedinica@18a7a45[id=127, dbStatus=null, naziv=Arhiva, oznaka=null, sudac=null]</izvorni_sadrzaj>
    <derivirana_varijabla naziv="DomainObject.Predmet.MjestoCuvanja_1">hr.ibm.icms.common.model.sluzbeneosobe.UstrojstvenaJedinica@18a7a45[id=127, dbStatus=null, naziv=Arhiva,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tužba s punomoći i ispravama</izvorni_sadrzaj>
    <derivirana_varijabla naziv="DomainObject.Predmet.Opis_1">tužba s punomoći i ispravama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P-116/2015</izvorni_sadrzaj>
    <derivirana_varijabla naziv="DomainObject.Predmet.OznakaBroj_1">P-116/2015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45003698278</izvorni_sadrzaj>
    <derivirana_varijabla naziv="DomainObject.Predmet.PredmetRijesio.Oib_1">45003698278</derivirana_varijabla>
  </DomainObject.Predmet.PredmetRijesio.Oib>
  <DomainObject.Predmet.PredmetRijesio.Prezime>
    <izvorni_sadrzaj>Misir Šarić</izvorni_sadrzaj>
    <derivirana_varijabla naziv="DomainObject.Predmet.PredmetRijesio.Prezime_1">Misir Šarić</derivirana_varijabla>
  </DomainObject.Predmet.PredmetRijesio.Prezime>
  <DomainObject.Predmet.PrimjedbaSuca>
    <izvorni_sadrzaj>- radi isplate</izvorni_sadrzaj>
    <derivirana_varijabla naziv="DomainObject.Predmet.PrimjedbaSuca_1">- radi isplate</derivirana_varijabla>
  </DomainObject.Predmet.PrimjedbaSuca>
  <DomainObject.Predmet.ProtustrankaFormated>
    <izvorni_sadrzaj>  HOTELI MAKARSKA, dioničko društvo</izvorni_sadrzaj>
    <derivirana_varijabla naziv="DomainObject.Predmet.ProtustrankaFormated_1">  HOTELI MAKARSKA, dioničko društvo</derivirana_varijabla>
  </DomainObject.Predmet.ProtustrankaFormated>
  <DomainObject.Predmet.ProtustrankaFormatedOIB>
    <izvorni_sadrzaj>  HOTELI MAKARSKA, dioničko društvo, OIB 27644797914</izvorni_sadrzaj>
    <derivirana_varijabla naziv="DomainObject.Predmet.ProtustrankaFormatedOIB_1">  HOTELI MAKARSKA, dioničko društvo, OIB 27644797914</derivirana_varijabla>
  </DomainObject.Predmet.ProtustrankaFormatedOIB>
  <DomainObject.Predmet.ProtustrankaFormatedWithAdress>
    <izvorni_sadrzaj> HOTELI MAKARSKA, dioničko društvo, Šetalište dr. Franje Tuđmana 1, 21300 Makarska</izvorni_sadrzaj>
    <derivirana_varijabla naziv="DomainObject.Predmet.ProtustrankaFormatedWithAdress_1"> HOTELI MAKARSKA, dioničko društvo, Šetalište dr. Franje Tuđmana 1, 21300 Makarska</derivirana_varijabla>
  </DomainObject.Predmet.ProtustrankaFormatedWithAdress>
  <DomainObject.Predmet.ProtustrankaFormatedWithAdressOIB>
    <izvorni_sadrzaj> HOTELI MAKARSKA, dioničko društvo, OIB 27644797914, Šetalište dr. Franje Tuđmana 1, 21300 Makarska</izvorni_sadrzaj>
    <derivirana_varijabla naziv="DomainObject.Predmet.ProtustrankaFormatedWithAdressOIB_1"> HOTELI MAKARSKA, dioničko društvo, OIB 27644797914, Šetalište dr. Franje Tuđmana 1, 21300 Makarska</derivirana_varijabla>
  </DomainObject.Predmet.ProtustrankaFormatedWithAdressOIB>
  <DomainObject.Predmet.ProtustrankaWithAdress>
    <izvorni_sadrzaj>HOTELI MAKARSKA, dioničko društvo Šetalište dr. Franje Tuđmana 1, 21300 Makarska</izvorni_sadrzaj>
    <derivirana_varijabla naziv="DomainObject.Predmet.ProtustrankaWithAdress_1">HOTELI MAKARSKA, dioničko društvo Šetalište dr. Franje Tuđmana 1, 21300 Makarska</derivirana_varijabla>
  </DomainObject.Predmet.ProtustrankaWithAdress>
  <DomainObject.Predmet.ProtustrankaWithAdressOIB>
    <izvorni_sadrzaj>HOTELI MAKARSKA, dioničko društvo, OIB 27644797914, Šetalište dr. Franje Tuđmana 1, 21300 Makarska</izvorni_sadrzaj>
    <derivirana_varijabla naziv="DomainObject.Predmet.ProtustrankaWithAdressOIB_1">HOTELI MAKARSKA, dioničko društvo, OIB 27644797914, Šetalište dr. Franje Tuđmana 1, 21300 Makarska</derivirana_varijabla>
  </DomainObject.Predmet.ProtustrankaWithAdressOIB>
  <DomainObject.Predmet.ProtustrankaNazivFormated>
    <izvorni_sadrzaj>HOTELI MAKARSKA, dioničko društvo</izvorni_sadrzaj>
    <derivirana_varijabla naziv="DomainObject.Predmet.ProtustrankaNazivFormated_1">HOTELI MAKARSKA, dioničko društvo</derivirana_varijabla>
  </DomainObject.Predmet.ProtustrankaNazivFormated>
  <DomainObject.Predmet.ProtustrankaNazivFormatedOIB>
    <izvorni_sadrzaj>HOTELI MAKARSKA, dioničko društvo, OIB 27644797914</izvorni_sadrzaj>
    <derivirana_varijabla naziv="DomainObject.Predmet.ProtustrankaNazivFormatedOIB_1">HOTELI MAKARSKA, dioničko društvo, OIB 27644797914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Ref. 3</izvorni_sadrzaj>
    <derivirana_varijabla naziv="DomainObject.Predmet.Referada.Oznaka_1">Ref. 3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201</izvorni_sadrzaj>
    <derivirana_varijabla naziv="DomainObject.Predmet.Referada.Prostorija.Oznaka_1">201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Misir Šarić</izvorni_sadrzaj>
    <derivirana_varijabla naziv="DomainObject.Predmet.Referada.Sudac_1">Ana Misir Šarić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M-P-BETON d.o.o. za graditeljstvo zastupanog po punomoćniku Zajednički odvjetnički ured Ljubomir Gladović i Marko Gladović</izvorni_sadrzaj>
    <derivirana_varijabla naziv="DomainObject.Predmet.StrankaFormated_1">  M-P-BETON d.o.o. za graditeljstvo zastupanog po punomoćniku Zajednički odvjetnički ured Ljubomir Gladović i Marko Gladović</derivirana_varijabla>
  </DomainObject.Predmet.StrankaFormated>
  <DomainObject.Predmet.StrankaFormatedOIB>
    <izvorni_sadrzaj>  M-P-BETON d.o.o. za graditeljstvo, OIB 59003338799 zastupanog po punomoćniku Zajednički odvjetnički ured Ljubomir Gladović i Marko Gladović</izvorni_sadrzaj>
    <derivirana_varijabla naziv="DomainObject.Predmet.StrankaFormatedOIB_1">  M-P-BETON d.o.o. za graditeljstvo, OIB 59003338799 zastupanog po punomoćniku Zajednički odvjetnički ured Ljubomir Gladović i Marko Gladović</derivirana_varijabla>
  </DomainObject.Predmet.StrankaFormatedOIB>
  <DomainObject.Predmet.StrankaFormatedWithAdress>
    <izvorni_sadrzaj> M-P-BETON d.o.o. za graditeljstvo, Don Frane Bulića 209, 21210 Solin zastupanog po punomoćniku Zajednički odvjetnički ured Ljubomir Gladović i Marko Gladović</izvorni_sadrzaj>
    <derivirana_varijabla naziv="DomainObject.Predmet.StrankaFormatedWithAdress_1"> M-P-BETON d.o.o. za graditeljstvo, Don Frane Bulića 209, 21210 Solin zastupanog po punomoćniku Zajednički odvjetnički ured Ljubomir Gladović i Marko Gladović</derivirana_varijabla>
  </DomainObject.Predmet.StrankaFormatedWithAdress>
  <DomainObject.Predmet.StrankaFormatedWithAdressOIB>
    <izvorni_sadrzaj> M-P-BETON d.o.o. za graditeljstvo, OIB 59003338799, Don Frane Bulića 209, 21210 Solin zastupanog po punomoćniku Zajednički odvjetnički ured Ljubomir Gladović i Marko Gladović</izvorni_sadrzaj>
    <derivirana_varijabla naziv="DomainObject.Predmet.StrankaFormatedWithAdressOIB_1"> M-P-BETON d.o.o. za graditeljstvo, OIB 59003338799, Don Frane Bulića 209, 21210 Solin zastupanog po punomoćniku Zajednički odvjetnički ured Ljubomir Gladović i Marko Gladović</derivirana_varijabla>
  </DomainObject.Predmet.StrankaFormatedWithAdressOIB>
  <DomainObject.Predmet.StrankaWithAdress>
    <izvorni_sadrzaj>M-P-BETON d.o.o. za graditeljstvo Don Frane Bulića 209,21210 Solin</izvorni_sadrzaj>
    <derivirana_varijabla naziv="DomainObject.Predmet.StrankaWithAdress_1">M-P-BETON d.o.o. za graditeljstvo Don Frane Bulića 209,21210 Solin</derivirana_varijabla>
  </DomainObject.Predmet.StrankaWithAdress>
  <DomainObject.Predmet.StrankaWithAdressOIB>
    <izvorni_sadrzaj>M-P-BETON d.o.o. za graditeljstvo, OIB 59003338799, Don Frane Bulića 209,21210 Solin</izvorni_sadrzaj>
    <derivirana_varijabla naziv="DomainObject.Predmet.StrankaWithAdressOIB_1">M-P-BETON d.o.o. za graditeljstvo, OIB 59003338799, Don Frane Bulića 209,21210 Solin</derivirana_varijabla>
  </DomainObject.Predmet.StrankaWithAdressOIB>
  <DomainObject.Predmet.StrankaNazivFormated>
    <izvorni_sadrzaj>M-P-BETON d.o.o. za graditeljstvo</izvorni_sadrzaj>
    <derivirana_varijabla naziv="DomainObject.Predmet.StrankaNazivFormated_1">M-P-BETON d.o.o. za graditeljstvo</derivirana_varijabla>
  </DomainObject.Predmet.StrankaNazivFormated>
  <DomainObject.Predmet.StrankaNazivFormatedOIB>
    <izvorni_sadrzaj>M-P-BETON d.o.o. za graditeljstvo, OIB 59003338799</izvorni_sadrzaj>
    <derivirana_varijabla naziv="DomainObject.Predmet.StrankaNazivFormatedOIB_1">M-P-BETON d.o.o. za graditeljstvo, OIB 59003338799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Arhiva</izvorni_sadrzaj>
    <derivirana_varijabla naziv="DomainObject.Predmet.TrenutnaLokacijaSpisa.Naziv_1">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Sporovi proistekli iz ugovora o građenju</izvorni_sadrzaj>
    <derivirana_varijabla naziv="DomainObject.Predmet.VrstaSpora.Naziv_1">Sporovi proistekli iz ugovora o građenju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M-P-BETON d.o.o. za graditeljstvo zastupanog po punomoćniku Zajednički odvjetnički ured Ljubomir Gladović i Marko Gladović</item>
    </izvorni_sadrzaj>
    <derivirana_varijabla naziv="DomainObject.Predmet.StrankaListFormated_1">
      <item>M-P-BETON d.o.o. za graditeljstvo zastupanog po punomoćniku Zajednički odvjetnički ured Ljubomir Gladović i Marko Gladović</item>
    </derivirana_varijabla>
  </DomainObject.Predmet.StrankaListFormated>
  <DomainObject.Predmet.StrankaListFormatedOIB>
    <izvorni_sadrzaj>
      <item>M-P-BETON d.o.o. za graditeljstvo, OIB 59003338799 zastupanog po punomoćniku Zajednički odvjetnički ured Ljubomir Gladović i Marko Gladović</item>
    </izvorni_sadrzaj>
    <derivirana_varijabla naziv="DomainObject.Predmet.StrankaListFormatedOIB_1">
      <item>M-P-BETON d.o.o. za graditeljstvo, OIB 59003338799 zastupanog po punomoćniku Zajednički odvjetnički ured Ljubomir Gladović i Marko Gladović</item>
    </derivirana_varijabla>
  </DomainObject.Predmet.StrankaListFormatedOIB>
  <DomainObject.Predmet.StrankaListFormatedWithAdress>
    <izvorni_sadrzaj>
      <item>M-P-BETON d.o.o. za graditeljstvo, Don Frane Bulića 209, 21210 Solin zastupanog po punomoćniku Zajednički odvjetnički ured Ljubomir Gladović i Marko Gladović</item>
    </izvorni_sadrzaj>
    <derivirana_varijabla naziv="DomainObject.Predmet.StrankaListFormatedWithAdress_1">
      <item>M-P-BETON d.o.o. za graditeljstvo, Don Frane Bulića 209, 21210 Solin zastupanog po punomoćniku Zajednički odvjetnički ured Ljubomir Gladović i Marko Gladović</item>
    </derivirana_varijabla>
  </DomainObject.Predmet.StrankaListFormatedWithAdress>
  <DomainObject.Predmet.StrankaListFormatedWithAdressOIB>
    <izvorni_sadrzaj>
      <item>M-P-BETON d.o.o. za graditeljstvo, OIB 59003338799, Don Frane Bulića 209, 21210 Solin zastupanog po punomoćniku Zajednički odvjetnički ured Ljubomir Gladović i Marko Gladović</item>
    </izvorni_sadrzaj>
    <derivirana_varijabla naziv="DomainObject.Predmet.StrankaListFormatedWithAdressOIB_1">
      <item>M-P-BETON d.o.o. za graditeljstvo, OIB 59003338799, Don Frane Bulića 209, 21210 Solin zastupanog po punomoćniku Zajednički odvjetnički ured Ljubomir Gladović i Marko Gladović</item>
    </derivirana_varijabla>
  </DomainObject.Predmet.StrankaListFormatedWithAdressOIB>
  <DomainObject.Predmet.StrankaListNazivFormated>
    <izvorni_sadrzaj>
      <item>M-P-BETON d.o.o. za graditeljstvo</item>
    </izvorni_sadrzaj>
    <derivirana_varijabla naziv="DomainObject.Predmet.StrankaListNazivFormated_1">
      <item>M-P-BETON d.o.o. za graditeljstvo</item>
    </derivirana_varijabla>
  </DomainObject.Predmet.StrankaListNazivFormated>
  <DomainObject.Predmet.StrankaListNazivFormatedOIB>
    <izvorni_sadrzaj>
      <item>M-P-BETON d.o.o. za graditeljstvo, OIB 59003338799</item>
    </izvorni_sadrzaj>
    <derivirana_varijabla naziv="DomainObject.Predmet.StrankaListNazivFormatedOIB_1">
      <item>M-P-BETON d.o.o. za graditeljstvo, OIB 59003338799</item>
    </derivirana_varijabla>
  </DomainObject.Predmet.StrankaListNazivFormatedOIB>
  <DomainObject.Predmet.ProtuStrankaListFormated>
    <izvorni_sadrzaj>
      <item>HOTELI MAKARSKA, dioničko društvo</item>
    </izvorni_sadrzaj>
    <derivirana_varijabla naziv="DomainObject.Predmet.ProtuStrankaListFormated_1">
      <item>HOTELI MAKARSKA, dioničko društvo</item>
    </derivirana_varijabla>
  </DomainObject.Predmet.ProtuStrankaListFormated>
  <DomainObject.Predmet.ProtuStrankaListFormatedOIB>
    <izvorni_sadrzaj>
      <item>HOTELI MAKARSKA, dioničko društvo, OIB 27644797914</item>
    </izvorni_sadrzaj>
    <derivirana_varijabla naziv="DomainObject.Predmet.ProtuStrankaListFormatedOIB_1">
      <item>HOTELI MAKARSKA, dioničko društvo, OIB 27644797914</item>
    </derivirana_varijabla>
  </DomainObject.Predmet.ProtuStrankaListFormatedOIB>
  <DomainObject.Predmet.ProtuStrankaListFormatedWithAdress>
    <izvorni_sadrzaj>
      <item>HOTELI MAKARSKA, dioničko društvo, Šetalište dr. Franje Tuđmana 1, 21300 Makarska</item>
    </izvorni_sadrzaj>
    <derivirana_varijabla naziv="DomainObject.Predmet.ProtuStrankaListFormatedWithAdress_1">
      <item>HOTELI MAKARSKA, dioničko društvo, Šetalište dr. Franje Tuđmana 1, 21300 Makarska</item>
    </derivirana_varijabla>
  </DomainObject.Predmet.ProtuStrankaListFormatedWithAdress>
  <DomainObject.Predmet.ProtuStrankaListFormatedWithAdressOIB>
    <izvorni_sadrzaj>
      <item>HOTELI MAKARSKA, dioničko društvo, OIB 27644797914, Šetalište dr. Franje Tuđmana 1, 21300 Makarska</item>
    </izvorni_sadrzaj>
    <derivirana_varijabla naziv="DomainObject.Predmet.ProtuStrankaListFormatedWithAdressOIB_1">
      <item>HOTELI MAKARSKA, dioničko društvo, OIB 27644797914, Šetalište dr. Franje Tuđmana 1, 21300 Makarska</item>
    </derivirana_varijabla>
  </DomainObject.Predmet.ProtuStrankaListFormatedWithAdressOIB>
  <DomainObject.Predmet.ProtuStrankaListNazivFormated>
    <izvorni_sadrzaj>
      <item>HOTELI MAKARSKA, dioničko društvo</item>
    </izvorni_sadrzaj>
    <derivirana_varijabla naziv="DomainObject.Predmet.ProtuStrankaListNazivFormated_1">
      <item>HOTELI MAKARSKA, dioničko društvo</item>
    </derivirana_varijabla>
  </DomainObject.Predmet.ProtuStrankaListNazivFormated>
  <DomainObject.Predmet.ProtuStrankaListNazivFormatedOIB>
    <izvorni_sadrzaj>
      <item>HOTELI MAKARSKA, dioničko društvo, OIB 27644797914</item>
    </izvorni_sadrzaj>
    <derivirana_varijabla naziv="DomainObject.Predmet.ProtuStrankaListNazivFormatedOIB_1">
      <item>HOTELI MAKARSKA, dioničko društvo, OIB 27644797914</item>
    </derivirana_varijabla>
  </DomainObject.Predmet.ProtuStrankaListNazivFormatedOIB>
  <DomainObject.Predmet.OstaliListFormated>
    <izvorni_sadrzaj>
      <item>Zajednički odvjetnički ured Ljubomir Gladović i Marko Gladović punomoćnik sudionika u postupku M-P-BETON d.o.o. za graditeljstvo</item>
      <item>Slavko Pavlović-Lučić</item>
      <item>Smail Bajraktarević, svjedok</item>
      <item>Nikola Lukić, svjedok</item>
      <item>Dražan Jozić, svjedok</item>
      <item>Jure Malenica, sud. vještalk</item>
      <item>Ljubomir Gladović</item>
      <item>Marko Gladović</item>
    </izvorni_sadrzaj>
    <derivirana_varijabla naziv="DomainObject.Predmet.OstaliListFormated_1">
      <item>Zajednički odvjetnički ured Ljubomir Gladović i Marko Gladović punomoćnik sudionika u postupku M-P-BETON d.o.o. za graditeljstvo</item>
      <item>Slavko Pavlović-Lučić</item>
      <item>Smail Bajraktarević, svjedok</item>
      <item>Nikola Lukić, svjedok</item>
      <item>Dražan Jozić, svjedok</item>
      <item>Jure Malenica, sud. vještalk</item>
      <item>Ljubomir Gladović</item>
      <item>Marko Gladović</item>
    </derivirana_varijabla>
  </DomainObject.Predmet.OstaliListFormated>
  <DomainObject.Predmet.OstaliListFormatedOIB>
    <izvorni_sadrzaj>
      <item>Zajednički odvjetnički ured Ljubomir Gladović i Marko Gladović, OIB 45408659090 punomoćnik sudionika u postupku M-P-BETON d.o.o. za graditeljstvo</item>
      <item>Slavko Pavlović-Lučić, OIB 81141977738</item>
      <item>Smail Bajraktarević, svjedok</item>
      <item>Nikola Lukić, svjedok</item>
      <item>Dražan Jozić, svjedok</item>
      <item>Jure Malenica, sud. vještalk</item>
      <item>Ljubomir Gladović, OIB 45408659090</item>
      <item>Marko Gladović, OIB 21872380564</item>
    </izvorni_sadrzaj>
    <derivirana_varijabla naziv="DomainObject.Predmet.OstaliListFormatedOIB_1">
      <item>Zajednički odvjetnički ured Ljubomir Gladović i Marko Gladović, OIB 45408659090 punomoćnik sudionika u postupku M-P-BETON d.o.o. za graditeljstvo</item>
      <item>Slavko Pavlović-Lučić, OIB 81141977738</item>
      <item>Smail Bajraktarević, svjedok</item>
      <item>Nikola Lukić, svjedok</item>
      <item>Dražan Jozić, svjedok</item>
      <item>Jure Malenica, sud. vještalk</item>
      <item>Ljubomir Gladović, OIB 45408659090</item>
      <item>Marko Gladović, OIB 21872380564</item>
    </derivirana_varijabla>
  </DomainObject.Predmet.OstaliListFormatedOIB>
  <DomainObject.Predmet.OstaliListFormatedWithAdress>
    <izvorni_sadrzaj>
      <item>Zajednički odvjetnički ured Ljubomir Gladović i Marko Gladović, Osječka 24a, 21000 Split punomoćnik sudionika u postupku M-P-BETON d.o.o. za graditeljstvo</item>
      <item>Slavko Pavlović-Lučić, Obala kralja Tomislava 17/II, 21300 Makarska</item>
      <item>Smail Bajraktarević, svjedok, Don Frane Bulića 209, 21210 Solin</item>
      <item>Nikola Lukić, svjedok, Slavonska 11, 21300 Makarska</item>
      <item>Dražan Jozić, svjedok, Ruđera Boškovića 35, 21000 Split</item>
      <item>Jure Malenica, sud. vještalk</item>
      <item>Ljubomir Gladović, Osječka 24 a, 21000 Split</item>
      <item>Marko Gladović</item>
    </izvorni_sadrzaj>
    <derivirana_varijabla naziv="DomainObject.Predmet.OstaliListFormatedWithAdress_1">
      <item>Zajednički odvjetnički ured Ljubomir Gladović i Marko Gladović, Osječka 24a, 21000 Split punomoćnik sudionika u postupku M-P-BETON d.o.o. za graditeljstvo</item>
      <item>Slavko Pavlović-Lučić, Obala kralja Tomislava 17/II, 21300 Makarska</item>
      <item>Smail Bajraktarević, svjedok, Don Frane Bulića 209, 21210 Solin</item>
      <item>Nikola Lukić, svjedok, Slavonska 11, 21300 Makarska</item>
      <item>Dražan Jozić, svjedok, Ruđera Boškovića 35, 21000 Split</item>
      <item>Jure Malenica, sud. vještalk</item>
      <item>Ljubomir Gladović, Osječka 24 a, 21000 Split</item>
      <item>Marko Gladović</item>
    </derivirana_varijabla>
  </DomainObject.Predmet.OstaliListFormatedWithAdress>
  <DomainObject.Predmet.OstaliListFormatedWithAdressOIB>
    <izvorni_sadrzaj>
      <item>Zajednički odvjetnički ured Ljubomir Gladović i Marko Gladović, OIB 45408659090, Osječka 24a, 21000 Split punomoćnik sudionika u postupku M-P-BETON d.o.o. za graditeljstvo</item>
      <item>Slavko Pavlović-Lučić, OIB 81141977738, Obala kralja Tomislava 17/II, 21300 Makarska</item>
      <item>Smail Bajraktarević, svjedok, Don Frane Bulića 209, 21210 Solin</item>
      <item>Nikola Lukić, svjedok, Slavonska 11, 21300 Makarska</item>
      <item>Dražan Jozić, svjedok, Ruđera Boškovića 35, 21000 Split</item>
      <item>Jure Malenica, sud. vještalk</item>
      <item>Ljubomir Gladović, OIB 45408659090, Osječka 24 a, 21000 Split</item>
      <item>Marko Gladović, OIB 21872380564</item>
    </izvorni_sadrzaj>
    <derivirana_varijabla naziv="DomainObject.Predmet.OstaliListFormatedWithAdressOIB_1">
      <item>Zajednički odvjetnički ured Ljubomir Gladović i Marko Gladović, OIB 45408659090, Osječka 24a, 21000 Split punomoćnik sudionika u postupku M-P-BETON d.o.o. za graditeljstvo</item>
      <item>Slavko Pavlović-Lučić, OIB 81141977738, Obala kralja Tomislava 17/II, 21300 Makarska</item>
      <item>Smail Bajraktarević, svjedok, Don Frane Bulića 209, 21210 Solin</item>
      <item>Nikola Lukić, svjedok, Slavonska 11, 21300 Makarska</item>
      <item>Dražan Jozić, svjedok, Ruđera Boškovića 35, 21000 Split</item>
      <item>Jure Malenica, sud. vještalk</item>
      <item>Ljubomir Gladović, OIB 45408659090, Osječka 24 a, 21000 Split</item>
      <item>Marko Gladović, OIB 21872380564</item>
    </derivirana_varijabla>
  </DomainObject.Predmet.OstaliListFormatedWithAdressOIB>
  <DomainObject.Predmet.OstaliListNazivFormated>
    <izvorni_sadrzaj>
      <item>Zajednički odvjetnički ured Ljubomir Gladović i Marko Gladović</item>
      <item>Slavko Pavlović-Lučić</item>
      <item>Smail Bajraktarević, svjedok</item>
      <item>Nikola Lukić, svjedok</item>
      <item>Dražan Jozić, svjedok</item>
      <item>Jure Malenica, sud. vještalk</item>
      <item>Ljubomir Gladović</item>
      <item>Marko Gladović</item>
    </izvorni_sadrzaj>
    <derivirana_varijabla naziv="DomainObject.Predmet.OstaliListNazivFormated_1">
      <item>Zajednički odvjetnički ured Ljubomir Gladović i Marko Gladović</item>
      <item>Slavko Pavlović-Lučić</item>
      <item>Smail Bajraktarević, svjedok</item>
      <item>Nikola Lukić, svjedok</item>
      <item>Dražan Jozić, svjedok</item>
      <item>Jure Malenica, sud. vještalk</item>
      <item>Ljubomir Gladović</item>
      <item>Marko Gladović</item>
    </derivirana_varijabla>
  </DomainObject.Predmet.OstaliListNazivFormated>
  <DomainObject.Predmet.OstaliListNazivFormatedOIB>
    <izvorni_sadrzaj>
      <item>Zajednički odvjetnički ured Ljubomir Gladović i Marko Gladović, OIB 45408659090</item>
      <item>Slavko Pavlović-Lučić, OIB 81141977738</item>
      <item>Smail Bajraktarević, svjedok</item>
      <item>Nikola Lukić, svjedok</item>
      <item>Dražan Jozić, svjedok</item>
      <item>Jure Malenica, sud. vještalk</item>
      <item>Ljubomir Gladović, OIB 45408659090</item>
      <item>Marko Gladović, OIB 21872380564</item>
    </izvorni_sadrzaj>
    <derivirana_varijabla naziv="DomainObject.Predmet.OstaliListNazivFormatedOIB_1">
      <item>Zajednički odvjetnički ured Ljubomir Gladović i Marko Gladović, OIB 45408659090</item>
      <item>Slavko Pavlović-Lučić, OIB 81141977738</item>
      <item>Smail Bajraktarević, svjedok</item>
      <item>Nikola Lukić, svjedok</item>
      <item>Dražan Jozić, svjedok</item>
      <item>Jure Malenica, sud. vještalk</item>
      <item>Ljubomir Gladović, OIB 45408659090</item>
      <item>Marko Gladović, OIB 21872380564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2022.</izvorni_sadrzaj>
    <derivirana_varijabla naziv="DomainObject.Datum_1">6. listopada 2022.</derivirana_varijabla>
  </DomainObject.Datum>
  <DomainObject.PoslovniBrojDokumenta>
    <izvorni_sadrzaj>P-116/2015-32</izvorni_sadrzaj>
    <derivirana_varijabla naziv="DomainObject.PoslovniBrojDokumenta_1">P-116/2015-32</derivirana_varijabla>
  </DomainObject.PoslovniBrojDokumenta>
  <DomainObject.Predmet.StrankaIDrugi>
    <izvorni_sadrzaj>M-P-BETON d.o.o. za graditeljstvo</izvorni_sadrzaj>
    <derivirana_varijabla naziv="DomainObject.Predmet.StrankaIDrugi_1">M-P-BETON d.o.o. za graditeljstvo</derivirana_varijabla>
  </DomainObject.Predmet.StrankaIDrugi>
  <DomainObject.Predmet.ProtustrankaIDrugi>
    <izvorni_sadrzaj>HOTELI MAKARSKA, dioničko društvo</izvorni_sadrzaj>
    <derivirana_varijabla naziv="DomainObject.Predmet.ProtustrankaIDrugi_1">HOTELI MAKARSKA, dioničko društvo</derivirana_varijabla>
  </DomainObject.Predmet.ProtustrankaIDrugi>
  <DomainObject.Predmet.StrankaIDrugiAdressOIB>
    <izvorni_sadrzaj>M-P-BETON d.o.o. za graditeljstvo, OIB 59003338799, Don Frane Bulića 209, 21210 Solin</izvorni_sadrzaj>
    <derivirana_varijabla naziv="DomainObject.Predmet.StrankaIDrugiAdressOIB_1">M-P-BETON d.o.o. za graditeljstvo, OIB 59003338799, Don Frane Bulića 209, 21210 Solin</derivirana_varijabla>
  </DomainObject.Predmet.StrankaIDrugiAdressOIB>
  <DomainObject.Predmet.ProtustrankaIDrugiAdressOIB>
    <izvorni_sadrzaj>HOTELI MAKARSKA, dioničko društvo, OIB 27644797914, Šetalište dr. Franje Tuđmana 1, 21300 Makarska</izvorni_sadrzaj>
    <derivirana_varijabla naziv="DomainObject.Predmet.ProtustrankaIDrugiAdressOIB_1">HOTELI MAKARSKA, dioničko društvo, OIB 27644797914, Šetalište dr. Franje Tuđmana 1,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2019.</izvorni_sadrzaj>
    <derivirana_varijabla naziv="DomainObject.Predmet.OdlukaRjesenje.DatumDonosenjaOdluke_1">28. veljače 2019.</derivirana_varijabla>
  </DomainObject.Predmet.OdlukaRjesenje.DatumDonosenjaOdluke>
  <DomainObject.Predmet.OdlukaRjesenje.DatumPravomocnosti>
    <izvorni_sadrzaj>19. travnja 2022.</izvorni_sadrzaj>
    <derivirana_varijabla naziv="DomainObject.Predmet.OdlukaRjesenje.DatumPravomocnosti_1">19. travnja 2022.</derivirana_varijabla>
  </DomainObject.Predmet.OdlukaRjesenje.DatumPravomocnosti>
  <DomainObject.Predmet.OdlukaRjesenje.Oznaka>
    <izvorni_sadrzaj>P-116/2015-34</izvorni_sadrzaj>
    <derivirana_varijabla naziv="DomainObject.Predmet.OdlukaRjesenje.Oznaka_1">P-116/2015-34</derivirana_varijabla>
  </DomainObject.Predmet.OdlukaRjesenje.Oznaka>
  <DomainObject.Predmet.SudioniciListNaziv>
    <izvorni_sadrzaj>
      <item>M-P-BETON d.o.o. za graditeljstvo</item>
      <item>HOTELI MAKARSKA, dioničko društvo</item>
      <item>Zajednički odvjetnički ured Ljubomir Gladović i Marko Gladović</item>
      <item>Slavko Pavlović-Lučić</item>
      <item>Smail Bajraktarević, svjedok</item>
      <item>Nikola Lukić, svjedok</item>
      <item>Dražan Jozić, svjedok</item>
      <item>Jure Malenica, sud. vještalk</item>
      <item>Ljubomir Gladović</item>
      <item>Marko Gladović</item>
    </izvorni_sadrzaj>
    <derivirana_varijabla naziv="DomainObject.Predmet.SudioniciListNaziv_1">
      <item>M-P-BETON d.o.o. za graditeljstvo</item>
      <item>HOTELI MAKARSKA, dioničko društvo</item>
      <item>Zajednički odvjetnički ured Ljubomir Gladović i Marko Gladović</item>
      <item>Slavko Pavlović-Lučić</item>
      <item>Smail Bajraktarević, svjedok</item>
      <item>Nikola Lukić, svjedok</item>
      <item>Dražan Jozić, svjedok</item>
      <item>Jure Malenica, sud. vještalk</item>
      <item>Ljubomir Gladović</item>
      <item>Marko Gladović</item>
    </derivirana_varijabla>
  </DomainObject.Predmet.SudioniciListNaziv>
  <DomainObject.Predmet.SudioniciListAdressOIB>
    <izvorni_sadrzaj>
      <item>M-P-BETON d.o.o. za graditeljstvo, OIB 59003338799, Don Frane Bulića 209,21210 Solin</item>
      <item>HOTELI MAKARSKA, dioničko društvo, OIB 27644797914, Šetalište dr. Franje Tuđmana 1,21300 Makarska</item>
      <item>Zajednički odvjetnički ured Ljubomir Gladović i Marko Gladović, OIB 45408659090, Osječka 24a,21000 Split</item>
      <item>Slavko Pavlović-Lučić, OIB 81141977738, Obala kralja Tomislava 17/II,21300 Makarska</item>
      <item>Smail Bajraktarević, svjedok, Don Frane Bulića 209,21210 Solin</item>
      <item>Nikola Lukić, svjedok, Slavonska 11,21300 Makarska</item>
      <item>Dražan Jozić, svjedok, Ruđera Boškovića 35,21000 Split</item>
      <item>Jure Malenica, sud. vještalk</item>
      <item>Ljubomir Gladović, OIB 45408659090, Osječka 24 a,21000 Split</item>
      <item>Marko Gladović, OIB 21872380564</item>
    </izvorni_sadrzaj>
    <derivirana_varijabla naziv="DomainObject.Predmet.SudioniciListAdressOIB_1">
      <item>M-P-BETON d.o.o. za graditeljstvo, OIB 59003338799, Don Frane Bulića 209,21210 Solin</item>
      <item>HOTELI MAKARSKA, dioničko društvo, OIB 27644797914, Šetalište dr. Franje Tuđmana 1,21300 Makarska</item>
      <item>Zajednički odvjetnički ured Ljubomir Gladović i Marko Gladović, OIB 45408659090, Osječka 24a,21000 Split</item>
      <item>Slavko Pavlović-Lučić, OIB 81141977738, Obala kralja Tomislava 17/II,21300 Makarska</item>
      <item>Smail Bajraktarević, svjedok, Don Frane Bulića 209,21210 Solin</item>
      <item>Nikola Lukić, svjedok, Slavonska 11,21300 Makarska</item>
      <item>Dražan Jozić, svjedok, Ruđera Boškovića 35,21000 Split</item>
      <item>Jure Malenica, sud. vještalk</item>
      <item>Ljubomir Gladović, OIB 45408659090, Osječka 24 a,21000 Split</item>
      <item>Marko Gladović, OIB 21872380564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59003338799</item>
      <item>, OIB 27644797914</item>
      <item>, OIB 45408659090</item>
      <item>, OIB 81141977738</item>
      <item>, OIB null</item>
      <item>, OIB null</item>
      <item>, OIB null</item>
      <item>, OIB null</item>
      <item>, OIB 45408659090</item>
      <item>, OIB 21872380564</item>
    </izvorni_sadrzaj>
    <derivirana_varijabla naziv="DomainObject.Predmet.SudioniciListNazivOIB_1">
      <item>, OIB 59003338799</item>
      <item>, OIB 27644797914</item>
      <item>, OIB 45408659090</item>
      <item>, OIB 81141977738</item>
      <item>, OIB null</item>
      <item>, OIB null</item>
      <item>, OIB null</item>
      <item>, OIB null</item>
      <item>, OIB 45408659090</item>
      <item>, OIB 21872380564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C7FD2D-7DE6-4ADA-8966-A779D2ACF76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618</properties:Words>
  <properties:Characters>3572</properties:Characters>
  <properties:Lines>29</properties:Lines>
  <properties:Paragraphs>8</properties:Paragraphs>
  <properties:TotalTime>40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2025-08-22T11:56:00Z</dcterms:created>
  <dc:creator>Nevenka Marunica</dc:creator>
  <cp:lastModifiedBy>Zrinka Ćosić</cp:lastModifiedBy>
  <cp:lastPrinted>2025-09-09T08:37:00Z</cp:lastPrinted>
  <dcterms:modified xmlns:xsi="http://www.w3.org/2001/XMLSchema-instance" xsi:type="dcterms:W3CDTF">2025-09-09T08:37:00Z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P-116/2015-32 / Zapisnik - Ročište za glavnu raspravu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